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jpeg" ContentType="image/jpeg"/>
  <Default Extension="rels" ContentType="application/vnd.openxmlformats-package.relationship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body>
    <w:p>
      <w:pPr>
        <w:shd w:val="clear" w:color="auto" w:fill="ffffff" w:themeFill="background1"/>
        <w:ind w:left="-1620" w:right="-511"/>
        <w:jc w:val="center"/>
        <w:rPr>
          <w:rFonts w:ascii="Verdana" w:cs="Arial" w:hAnsi="Verdana"/>
          <w:b/>
          <w:caps/>
          <w:sz w:val="20"/>
          <w:szCs w:val="20"/>
        </w:rPr>
      </w:pPr>
      <w:r>
        <w:rPr>
          <w:rFonts w:ascii="Verdana" w:cs="Arial" w:hAnsi="Verdana"/>
          <w:b/>
          <w:caps/>
          <w:sz w:val="20"/>
          <w:szCs w:val="20"/>
        </w:rPr>
        <w:drawing xmlns:mc="http://schemas.openxmlformats.org/markup-compatibility/2006">
          <wp:anchor allowOverlap="1" behindDoc="0" distT="0" distB="0" distL="114300" distR="114300" layoutInCell="1" locked="0" relativeHeight="251658241" simplePos="0">
            <wp:simplePos x="0" y="0"/>
            <wp:positionH relativeFrom="column">
              <wp:posOffset>-20320</wp:posOffset>
            </wp:positionH>
            <wp:positionV relativeFrom="paragraph">
              <wp:posOffset>-690880</wp:posOffset>
            </wp:positionV>
            <wp:extent cx="5759450" cy="1504950"/>
            <wp:effectExtent l="0" t="0" r="0" b="0"/>
            <wp:wrapNone/>
            <wp:docPr id="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2"/>
                    <pic:cNvPicPr/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>
        <w:rPr>
          <w:lang w:eastAsia="ru-RU"/>
        </w:rPr>
        <w:drawing xmlns:mc="http://schemas.openxmlformats.org/markup-compatibility/2006">
          <wp:anchor allowOverlap="1" behindDoc="0" distT="0" distB="0" distL="114300" distR="114300" layoutInCell="1" locked="0" relativeHeight="251658240" simplePos="0">
            <wp:simplePos x="0" y="0"/>
            <wp:positionH relativeFrom="page">
              <wp:posOffset>1066800</wp:posOffset>
            </wp:positionH>
            <wp:positionV relativeFrom="paragraph">
              <wp:posOffset>-958215</wp:posOffset>
            </wp:positionV>
            <wp:extent cx="5940425" cy="1885315"/>
            <wp:effectExtent l="0" t="0" r="0" b="0"/>
            <wp:wrapNone/>
            <wp:docPr id="15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3"/>
                    <pic:cNvPicPr/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8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hd w:val="clear" w:color="auto" w:fill="ffffff" w:themeFill="background1"/>
        <w:ind w:left="-1620" w:right="-511"/>
        <w:jc w:val="center"/>
        <w:rPr>
          <w:rFonts w:ascii="Verdana" w:cs="Arial" w:hAnsi="Verdana"/>
          <w:b/>
          <w:caps/>
          <w:sz w:val="20"/>
          <w:szCs w:val="20"/>
        </w:rPr>
      </w:pPr>
    </w:p>
    <w:p>
      <w:pPr>
        <w:shd w:val="clear" w:color="auto" w:fill="ffffff" w:themeFill="background1"/>
        <w:ind w:left="-1620" w:right="-511"/>
        <w:jc w:val="center"/>
        <w:rPr>
          <w:rFonts w:ascii="Verdana" w:cs="Arial" w:hAnsi="Verdana"/>
          <w:b/>
          <w:caps/>
          <w:sz w:val="20"/>
          <w:szCs w:val="20"/>
        </w:rPr>
      </w:pPr>
    </w:p>
    <w:p>
      <w:pPr>
        <w:pStyle w:val="NoSpacing"/>
        <w:jc w:val="center"/>
        <w:rPr>
          <w:rFonts w:ascii="Verdana" w:hAnsi="Verdana"/>
          <w:b/>
          <w:caps/>
          <w:sz w:val="20"/>
          <w:szCs w:val="20"/>
        </w:rPr>
      </w:pPr>
    </w:p>
    <w:p>
      <w:pPr>
        <w:pStyle w:val="NoSpacing"/>
        <w:jc w:val="center"/>
        <w:rPr>
          <w:rFonts w:ascii="Verdana" w:hAnsi="Verdana"/>
          <w:b/>
          <w:caps/>
          <w:sz w:val="20"/>
          <w:szCs w:val="20"/>
        </w:rPr>
      </w:pPr>
      <w:r>
        <w:rPr>
          <w:rFonts w:ascii="Verdana" w:hAnsi="Verdana"/>
          <w:b/>
          <w:caps/>
          <w:sz w:val="20"/>
          <w:szCs w:val="20"/>
        </w:rPr>
        <w:t>Формы и у</w:t>
      </w:r>
      <w:r>
        <w:rPr>
          <w:rFonts w:ascii="Verdana" w:hAnsi="Verdana"/>
          <w:b/>
          <w:caps/>
          <w:sz w:val="20"/>
          <w:szCs w:val="20"/>
        </w:rPr>
        <w:t>словия участия</w:t>
      </w:r>
    </w:p>
    <w:p>
      <w:pPr>
        <w:pStyle w:val="NoSpacing"/>
        <w:jc w:val="center"/>
        <w:rPr>
          <w:rFonts w:ascii="Verdana" w:hAnsi="Verdana"/>
          <w:b/>
          <w:caps/>
          <w:sz w:val="20"/>
          <w:szCs w:val="20"/>
        </w:rPr>
      </w:pPr>
      <w:r>
        <w:rPr>
          <w:rFonts w:ascii="Verdana" w:hAnsi="Verdana"/>
          <w:b/>
          <w:caps/>
          <w:sz w:val="20"/>
          <w:szCs w:val="20"/>
        </w:rPr>
        <w:t xml:space="preserve">в </w:t>
      </w:r>
      <w:r>
        <w:rPr>
          <w:rFonts w:ascii="Verdana" w:hAnsi="Verdana"/>
          <w:b/>
          <w:caps/>
          <w:sz w:val="20"/>
          <w:szCs w:val="20"/>
        </w:rPr>
        <w:t>каспийском энергетическом форуме –кэф,</w:t>
      </w:r>
      <w:r>
        <w:rPr>
          <w:rFonts w:ascii="Verdana" w:hAnsi="Verdana"/>
          <w:b/>
          <w:caps/>
          <w:sz w:val="20"/>
          <w:szCs w:val="20"/>
        </w:rPr>
        <w:t>2023</w:t>
      </w:r>
    </w:p>
    <w:p>
      <w:pPr>
        <w:pStyle w:val="NoSpacing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при поддержке Фонда Горчакова</w:t>
      </w:r>
    </w:p>
    <w:p>
      <w:pPr>
        <w:pStyle w:val="NoSpacing"/>
        <w:jc w:val="center"/>
        <w:rPr>
          <w:rFonts w:ascii="Verdana" w:hAnsi="Verdana"/>
          <w:b/>
          <w:sz w:val="20"/>
          <w:szCs w:val="20"/>
        </w:rPr>
      </w:pPr>
    </w:p>
    <w:p>
      <w:pPr>
        <w:shd w:val="clear" w:color="auto" w:fill="f2f2f2" w:themeFill="background1" w:themeFillShade="f2"/>
        <w:ind w:right="141" w:firstLine="486"/>
        <w:jc w:val="center"/>
        <w:rPr>
          <w:rFonts w:ascii="Verdana" w:cs="Arial" w:eastAsia="Arial Unicode MS" w:hAnsi="Verdana"/>
          <w:b/>
          <w:caps/>
          <w:color w:val="002060"/>
          <w:sz w:val="20"/>
          <w:szCs w:val="20"/>
        </w:rPr>
      </w:pPr>
      <w:r>
        <w:rPr>
          <w:rFonts w:ascii="Verdana" w:cs="Arial" w:hAnsi="Verdana"/>
          <w:b/>
          <w:sz w:val="20"/>
          <w:szCs w:val="20"/>
        </w:rPr>
        <w:t xml:space="preserve"> </w:t>
      </w:r>
      <w:r>
        <w:rPr>
          <w:rFonts w:ascii="Verdana" w:cs="Arial" w:eastAsia="Arial Unicode MS" w:hAnsi="Verdana"/>
          <w:b/>
          <w:caps/>
          <w:color w:val="002060"/>
          <w:sz w:val="20"/>
          <w:szCs w:val="20"/>
        </w:rPr>
        <w:t>20 апреля</w:t>
      </w:r>
      <w:r>
        <w:rPr>
          <w:rFonts w:ascii="Verdana" w:cs="Arial" w:eastAsia="Arial Unicode MS" w:hAnsi="Verdana"/>
          <w:b/>
          <w:color w:val="002060"/>
          <w:sz w:val="20"/>
          <w:szCs w:val="20"/>
        </w:rPr>
        <w:t xml:space="preserve"> </w:t>
      </w:r>
      <w:r>
        <w:rPr>
          <w:rFonts w:ascii="Verdana" w:cs="Arial" w:eastAsia="Arial Unicode MS" w:hAnsi="Verdana"/>
          <w:b/>
          <w:color w:val="002060"/>
          <w:sz w:val="20"/>
          <w:szCs w:val="20"/>
        </w:rPr>
        <w:t>2023</w:t>
      </w:r>
      <w:r>
        <w:rPr>
          <w:rFonts w:ascii="Verdana" w:cs="Arial" w:eastAsia="Arial Unicode MS" w:hAnsi="Verdana"/>
          <w:b/>
          <w:color w:val="002060"/>
          <w:sz w:val="20"/>
          <w:szCs w:val="20"/>
        </w:rPr>
        <w:t xml:space="preserve"> года</w:t>
      </w:r>
    </w:p>
    <w:p>
      <w:pPr>
        <w:rPr>
          <w:rFonts w:ascii="Verdana" w:cs="Arial" w:hAnsi="Verdana"/>
          <w:sz w:val="20"/>
          <w:szCs w:val="20"/>
        </w:rPr>
      </w:pPr>
      <w:r>
        <w:rPr>
          <w:rFonts w:ascii="Verdana" w:cs="Arial" w:hAnsi="Verdana"/>
          <w:b/>
          <w:sz w:val="20"/>
          <w:szCs w:val="20"/>
        </w:rPr>
        <w:t xml:space="preserve">Рабочие языки </w:t>
      </w:r>
      <w:r>
        <w:rPr>
          <w:rFonts w:ascii="Verdana" w:hAnsi="Verdana"/>
          <w:b/>
          <w:caps/>
          <w:sz w:val="20"/>
          <w:szCs w:val="20"/>
        </w:rPr>
        <w:t>кэф,</w:t>
      </w:r>
      <w:r>
        <w:rPr>
          <w:rFonts w:ascii="Verdana" w:hAnsi="Verdana"/>
          <w:b/>
          <w:caps/>
          <w:sz w:val="20"/>
          <w:szCs w:val="20"/>
        </w:rPr>
        <w:t>2023</w:t>
      </w:r>
      <w:r>
        <w:rPr>
          <w:rFonts w:ascii="Verdana" w:cs="Arial" w:hAnsi="Verdana"/>
          <w:b/>
          <w:sz w:val="20"/>
          <w:szCs w:val="20"/>
        </w:rPr>
        <w:t xml:space="preserve">: </w:t>
      </w:r>
      <w:r>
        <w:rPr>
          <w:rFonts w:ascii="Verdana" w:cs="Arial" w:hAnsi="Verdana"/>
          <w:sz w:val="20"/>
          <w:szCs w:val="20"/>
        </w:rPr>
        <w:t xml:space="preserve">русский и </w:t>
      </w:r>
      <w:r>
        <w:rPr>
          <w:rFonts w:ascii="Verdana" w:cs="Arial" w:hAnsi="Verdana"/>
          <w:sz w:val="20"/>
          <w:szCs w:val="20"/>
        </w:rPr>
        <w:t xml:space="preserve">английский </w:t>
      </w:r>
    </w:p>
    <w:p>
      <w:pPr>
        <w:rPr>
          <w:rFonts w:ascii="Verdana" w:cs="Arial" w:hAnsi="Verdana"/>
          <w:sz w:val="20"/>
          <w:szCs w:val="20"/>
        </w:rPr>
      </w:pPr>
      <w:r>
        <w:rPr>
          <w:rFonts w:ascii="Verdana" w:cs="Verdana" w:eastAsia="Verdana" w:hAnsi="Verdana"/>
          <w:sz w:val="20"/>
          <w:szCs w:val="20"/>
        </w:rPr>
        <w:t xml:space="preserve">Оргкомитетом предусмотрены следующие </w:t>
      </w:r>
      <w:r>
        <w:rPr>
          <w:rFonts w:ascii="Verdana" w:cs="Verdana" w:eastAsia="Verdana" w:hAnsi="Verdana"/>
          <w:b/>
          <w:sz w:val="20"/>
          <w:szCs w:val="20"/>
        </w:rPr>
        <w:t>ф</w:t>
      </w:r>
      <w:r>
        <w:rPr>
          <w:rFonts w:ascii="Verdana" w:cs="Arial" w:hAnsi="Verdana"/>
          <w:b/>
          <w:sz w:val="20"/>
          <w:szCs w:val="20"/>
        </w:rPr>
        <w:t>ормы участия в Форуме</w:t>
      </w:r>
      <w:r>
        <w:rPr>
          <w:rFonts w:ascii="Verdana" w:cs="Arial" w:hAnsi="Verdana"/>
          <w:sz w:val="20"/>
          <w:szCs w:val="20"/>
        </w:rPr>
        <w:t>: очная, дистанционная и заочная</w:t>
      </w:r>
      <w:r>
        <w:rPr>
          <w:rFonts w:ascii="Verdana" w:cs="Arial" w:hAnsi="Verdana"/>
          <w:sz w:val="20"/>
          <w:szCs w:val="20"/>
        </w:rPr>
        <w:t>.</w:t>
      </w:r>
    </w:p>
    <w:p>
      <w:pPr>
        <w:shd w:val="clear" w:color="auto" w:fill="ffffff" w:themeFill="background1"/>
        <w:rPr>
          <w:rFonts w:ascii="Verdana" w:cs="Arial" w:hAnsi="Verdana"/>
          <w:sz w:val="20"/>
          <w:szCs w:val="20"/>
        </w:rPr>
      </w:pPr>
      <w:r>
        <w:rPr>
          <w:rFonts w:ascii="Verdana" w:cs="Arial" w:hAnsi="Verdana"/>
          <w:sz w:val="20"/>
          <w:szCs w:val="20"/>
        </w:rPr>
        <w:t>У</w:t>
      </w:r>
      <w:r>
        <w:rPr>
          <w:rFonts w:ascii="Verdana" w:cs="Arial" w:hAnsi="Verdana"/>
          <w:sz w:val="20"/>
          <w:szCs w:val="20"/>
        </w:rPr>
        <w:t>словия</w:t>
      </w:r>
      <w:r>
        <w:rPr>
          <w:rFonts w:ascii="Verdana" w:cs="Arial" w:hAnsi="Verdana"/>
          <w:sz w:val="20"/>
          <w:szCs w:val="20"/>
        </w:rPr>
        <w:t xml:space="preserve"> участия в </w:t>
      </w:r>
      <w:r>
        <w:rPr>
          <w:rFonts w:ascii="Verdana" w:hAnsi="Verdana"/>
          <w:caps/>
          <w:sz w:val="20"/>
          <w:szCs w:val="20"/>
        </w:rPr>
        <w:t>кэф,</w:t>
      </w:r>
      <w:r>
        <w:rPr>
          <w:rFonts w:ascii="Verdana" w:hAnsi="Verdana"/>
          <w:caps/>
          <w:sz w:val="20"/>
          <w:szCs w:val="20"/>
        </w:rPr>
        <w:t>2023</w:t>
      </w:r>
      <w:r>
        <w:rPr>
          <w:rFonts w:ascii="Verdana" w:hAnsi="Verdana"/>
          <w:caps/>
          <w:sz w:val="20"/>
          <w:szCs w:val="20"/>
        </w:rPr>
        <w:t xml:space="preserve"> </w:t>
      </w:r>
      <w:r>
        <w:rPr>
          <w:rFonts w:ascii="Verdana" w:cs="Arial" w:hAnsi="Verdana"/>
          <w:sz w:val="20"/>
          <w:szCs w:val="20"/>
        </w:rPr>
        <w:t xml:space="preserve">для различных категорий организаций: </w:t>
      </w:r>
    </w:p>
    <w:p>
      <w:pPr>
        <w:pStyle w:val="ListParagraph"/>
        <w:shd w:val="clear" w:color="auto" w:fill="ffffff" w:themeFill="background1"/>
        <w:rPr>
          <w:rFonts w:ascii="Verdana" w:cs="Arial" w:hAnsi="Verdana"/>
          <w:b/>
          <w:sz w:val="20"/>
          <w:szCs w:val="20"/>
        </w:rPr>
      </w:pPr>
    </w:p>
    <w:p>
      <w:pPr>
        <w:pStyle w:val="ListParagraph"/>
        <w:numPr>
          <w:ilvl w:val="0"/>
          <w:numId w:val="6"/>
        </w:numPr>
        <w:shd w:val="clear" w:color="auto" w:fill="ffffff" w:themeFill="background1"/>
        <w:spacing w:after="200" w:line="276" w:lineRule="auto"/>
        <w:rPr>
          <w:rFonts w:ascii="Verdana" w:cs="Arial" w:hAnsi="Verdana"/>
          <w:b w:val="off"/>
          <w:bCs w:val="off"/>
          <w:sz w:val="20"/>
          <w:szCs w:val="20"/>
        </w:rPr>
      </w:pPr>
      <w:r>
        <w:rPr>
          <w:rFonts w:ascii="Verdana" w:cs="Arial" w:hAnsi="Verdana"/>
          <w:b w:val="off"/>
          <w:bCs w:val="off"/>
          <w:sz w:val="20"/>
          <w:szCs w:val="20"/>
        </w:rPr>
        <w:t xml:space="preserve">все некоммерческие организации, научные учреждения, СМИ и представители органов власти принимают участие в </w:t>
      </w:r>
      <w:r>
        <w:rPr>
          <w:rFonts w:ascii="Verdana" w:cs="Arial" w:hAnsi="Verdana"/>
          <w:b w:val="off"/>
          <w:bCs w:val="off"/>
          <w:sz w:val="20"/>
          <w:szCs w:val="20"/>
        </w:rPr>
        <w:t>КЭФ,</w:t>
      </w:r>
      <w:r>
        <w:rPr>
          <w:rFonts w:ascii="Verdana" w:cs="Arial" w:hAnsi="Verdana"/>
          <w:b w:val="off"/>
          <w:bCs w:val="off"/>
          <w:sz w:val="20"/>
          <w:szCs w:val="20"/>
        </w:rPr>
        <w:t>2023</w:t>
      </w:r>
      <w:r>
        <w:rPr>
          <w:rFonts w:ascii="Verdana" w:cs="Arial" w:hAnsi="Verdana"/>
          <w:b w:val="off"/>
          <w:bCs w:val="off"/>
          <w:sz w:val="20"/>
          <w:szCs w:val="20"/>
        </w:rPr>
        <w:t xml:space="preserve"> без оплаты регистрационного взноса</w:t>
      </w:r>
      <w:r>
        <w:rPr>
          <w:rFonts w:ascii="Verdana" w:cs="Arial" w:hAnsi="Verdana"/>
          <w:b w:val="off"/>
          <w:bCs w:val="off"/>
          <w:sz w:val="20"/>
          <w:szCs w:val="20"/>
        </w:rPr>
        <w:t xml:space="preserve"> (за исключением размещения рекламного модуля в Вестнике Форума);</w:t>
      </w:r>
    </w:p>
    <w:p>
      <w:pPr>
        <w:pStyle w:val="ListParagraph"/>
        <w:shd w:val="clear" w:color="auto" w:fill="ffffff" w:themeFill="background1"/>
        <w:spacing w:after="200" w:line="276" w:lineRule="auto"/>
        <w:ind w:left="720" w:right="0" w:firstLine="0"/>
        <w:rPr>
          <w:rFonts w:ascii="Verdana" w:cs="Arial" w:hAnsi="Verdana"/>
          <w:b w:val="off"/>
          <w:bCs w:val="off"/>
          <w:sz w:val="20"/>
          <w:szCs w:val="20"/>
        </w:rPr>
      </w:pPr>
    </w:p>
    <w:p>
      <w:pPr>
        <w:pStyle w:val="ListParagraph"/>
        <w:numPr>
          <w:ilvl w:val="0"/>
          <w:numId w:val="6"/>
        </w:numPr>
        <w:shd w:val="clear" w:color="auto" w:fill="ffffff" w:themeFill="background1"/>
        <w:spacing w:after="200" w:line="276" w:lineRule="auto"/>
        <w:rPr>
          <w:rFonts w:ascii="Verdana" w:cs="Arial" w:hAnsi="Verdana"/>
          <w:b w:val="off"/>
          <w:bCs w:val="off"/>
          <w:sz w:val="20"/>
          <w:szCs w:val="20"/>
        </w:rPr>
      </w:pPr>
      <w:r>
        <w:rPr>
          <w:rFonts w:ascii="Verdana" w:cs="Arial" w:hAnsi="Verdana"/>
          <w:b w:val="off"/>
          <w:bCs w:val="off"/>
          <w:sz w:val="20"/>
          <w:szCs w:val="20"/>
        </w:rPr>
        <w:t xml:space="preserve">все коммерческие компании, независимо от формы собственности имеют право принять участие в форуме при условии предварительной оплаты регистрационного или спонсорского взноса (до начала работы Форума). </w:t>
      </w:r>
    </w:p>
    <w:p>
      <w:pPr>
        <w:pStyle w:val="ListParagraph"/>
        <w:rPr>
          <w:rFonts w:ascii="Verdana" w:cs="Arial" w:hAnsi="Verdana"/>
          <w:b w:val="off"/>
          <w:bCs w:val="off"/>
          <w:sz w:val="20"/>
          <w:szCs w:val="20"/>
        </w:rPr>
      </w:pPr>
    </w:p>
    <w:p>
      <w:pPr>
        <w:pStyle w:val="ListParagraph"/>
        <w:numPr>
          <w:ilvl w:val="0"/>
          <w:numId w:val="6"/>
        </w:numPr>
        <w:shd w:val="clear" w:color="auto" w:fill="ffffff" w:themeFill="background1"/>
        <w:spacing w:after="200" w:line="276" w:lineRule="auto"/>
        <w:rPr>
          <w:rFonts w:ascii="Verdana" w:cs="Arial" w:hAnsi="Verdana"/>
          <w:b/>
          <w:sz w:val="20"/>
          <w:szCs w:val="20"/>
        </w:rPr>
      </w:pPr>
      <w:r>
        <w:rPr>
          <w:rFonts w:ascii="Verdana" w:cs="Arial" w:hAnsi="Verdana"/>
          <w:b w:val="off"/>
          <w:bCs w:val="off"/>
          <w:sz w:val="20"/>
          <w:szCs w:val="20"/>
        </w:rPr>
        <w:t>предприятиям, находящимся на упрощенной системе налогообложения, предоставляются существенные скидки на участие</w:t>
      </w:r>
      <w:r>
        <w:rPr>
          <w:rFonts w:ascii="Verdana" w:cs="Arial" w:hAnsi="Verdana"/>
          <w:b w:val="off"/>
          <w:bCs w:val="off"/>
          <w:sz w:val="20"/>
          <w:szCs w:val="20"/>
        </w:rPr>
        <w:t>.</w:t>
      </w:r>
    </w:p>
    <w:p>
      <w:pPr>
        <w:shd w:val="clear" w:color="auto" w:fill="f2f2f2" w:themeFill="background1" w:themeFillShade="f2"/>
        <w:jc w:val="center"/>
        <w:rPr>
          <w:rFonts w:ascii="Verdana" w:cs="Arial" w:hAnsi="Verdana"/>
          <w:b/>
          <w:caps/>
          <w:sz w:val="20"/>
          <w:szCs w:val="20"/>
        </w:rPr>
      </w:pPr>
      <w:r>
        <w:rPr>
          <w:rFonts w:ascii="Verdana" w:cs="Arial" w:hAnsi="Verdana"/>
          <w:b/>
          <w:caps/>
          <w:sz w:val="20"/>
          <w:szCs w:val="20"/>
        </w:rPr>
        <w:t>Регистрационный сбор составляет:</w:t>
      </w:r>
    </w:p>
    <w:tbl>
      <w:tblPr>
        <w:tblStyle w:val="TableGrid"/>
        <w:tblW w:w="0" w:type="auto"/>
        <w:tblInd w:w="0" w:type="dxa"/>
        <w:tblBorders>
          <w:top w:val="none" w:sz="4" w:space="0"/>
          <w:left w:val="none" w:sz="4" w:space="0"/>
          <w:bottom w:val="none" w:sz="4" w:space="0"/>
          <w:right w:val="none" w:sz="4" w:space="0"/>
          <w:insideH w:val="none" w:sz="4" w:space="0"/>
          <w:insideV w:val="none" w:sz="4" w:space="0"/>
        </w:tblBorders>
        <w:tblLook w:val="04A0"/>
      </w:tblPr>
      <w:tblGrid>
        <w:gridCol w:w="4677"/>
        <w:gridCol w:w="4677"/>
      </w:tblGrid>
      <w:tr>
        <w:trPr/>
        <w:tc>
          <w:tcPr>
            <w:cnfStyle w:val="101000000000"/>
            <w:tcW w:w="5126" w:type="dxa"/>
            <w:shd w:val="clear" w:color="auto" w:fill="e2efd9" w:themeFill="accent6" w:themeFillTint="33"/>
          </w:tcPr>
          <w:p>
            <w:pPr>
              <w:pStyle w:val="NoSpacing"/>
              <w:jc w:val="center"/>
              <w:rPr>
                <w:rFonts w:ascii="Verdana" w:cs="Arial" w:hAnsi="Verdana"/>
                <w:b/>
                <w:caps/>
                <w:sz w:val="20"/>
                <w:szCs w:val="20"/>
                <w:lang w:eastAsia="en-US"/>
              </w:rPr>
            </w:pPr>
            <w:r>
              <w:rPr>
                <w:rFonts w:ascii="Verdana" w:cs="Arial" w:hAnsi="Verdana"/>
                <w:b/>
                <w:caps/>
                <w:sz w:val="20"/>
                <w:szCs w:val="20"/>
                <w:lang w:eastAsia="en-US"/>
              </w:rPr>
              <w:t>VIP-пакет:</w:t>
            </w:r>
          </w:p>
          <w:p>
            <w:pPr>
              <w:pStyle w:val="NoSpacing"/>
              <w:jc w:val="center"/>
              <w:rPr>
                <w:rFonts w:ascii="Verdana" w:cs="Arial" w:hAnsi="Verdana"/>
                <w:b/>
                <w:caps/>
                <w:sz w:val="20"/>
                <w:szCs w:val="20"/>
                <w:highlight w:val="cyan"/>
                <w:lang w:eastAsia="en-US"/>
              </w:rPr>
            </w:pPr>
          </w:p>
        </w:tc>
        <w:tc>
          <w:tcPr>
            <w:cnfStyle w:val="100000000000"/>
            <w:tcW w:w="5126" w:type="dxa"/>
            <w:shd w:val="clear" w:color="auto" w:fill="f2f2f2" w:themeFill="background1" w:themeFillShade="f2"/>
          </w:tcPr>
          <w:p>
            <w:pPr>
              <w:pStyle w:val="NoSpacing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cs="Arial" w:hAnsi="Verdana"/>
                <w:b/>
                <w:caps/>
                <w:sz w:val="20"/>
                <w:szCs w:val="20"/>
                <w:lang w:eastAsia="en-US"/>
              </w:rPr>
              <w:t>Бизнес пакет: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 </w:t>
            </w:r>
          </w:p>
          <w:p>
            <w:pPr>
              <w:pStyle w:val="NoSpacing"/>
              <w:jc w:val="center"/>
              <w:rPr>
                <w:rFonts w:ascii="Verdana" w:cs="Arial" w:hAnsi="Verdana"/>
                <w:b/>
                <w:caps/>
                <w:sz w:val="20"/>
                <w:szCs w:val="20"/>
                <w:highlight w:val="cyan"/>
                <w:lang w:eastAsia="en-US"/>
              </w:rPr>
            </w:pPr>
          </w:p>
        </w:tc>
      </w:tr>
      <w:tr>
        <w:trPr>
          <w:trHeight w:val="1850" w:hRule="atLeast"/>
        </w:trPr>
        <w:tc>
          <w:tcPr>
            <w:cnfStyle w:val="001000100000"/>
            <w:tcW w:w="5126" w:type="dxa"/>
            <w:shd w:val="clear" w:color="auto" w:fill="e2efd9" w:themeFill="accent6" w:themeFillTint="33"/>
          </w:tcPr>
          <w:p>
            <w:pPr>
              <w:pStyle w:val="NoSpacing"/>
              <w:jc w:val="center"/>
              <w:rPr>
                <w:rFonts w:ascii="Verdana" w:cs="Arial" w:hAnsi="Verdana"/>
                <w:b/>
                <w:sz w:val="20"/>
                <w:szCs w:val="20"/>
                <w:lang w:eastAsia="en-US"/>
              </w:rPr>
            </w:pPr>
          </w:p>
          <w:p>
            <w:pPr>
              <w:pStyle w:val="NoSpacing"/>
              <w:jc w:val="center"/>
              <w:rPr>
                <w:rFonts w:ascii="Verdana" w:cs="Arial" w:hAnsi="Verdana"/>
                <w:sz w:val="20"/>
                <w:szCs w:val="20"/>
                <w:lang w:eastAsia="en-US"/>
              </w:rPr>
            </w:pPr>
            <w:r>
              <w:rPr>
                <w:rFonts w:ascii="Verdana" w:cs="Arial" w:eastAsia="Arial Unicode MS" w:hAnsi="Verdana"/>
                <w:sz w:val="20"/>
                <w:szCs w:val="20"/>
                <w:lang w:eastAsia="en-US"/>
              </w:rPr>
              <w:t>60</w:t>
            </w:r>
            <w:r>
              <w:rPr>
                <w:rFonts w:ascii="Verdana" w:cs="Arial" w:eastAsia="Arial Unicode MS" w:hAnsi="Verdana"/>
                <w:sz w:val="20"/>
                <w:szCs w:val="20"/>
                <w:lang w:eastAsia="en-US"/>
              </w:rPr>
              <w:t xml:space="preserve"> 000 рублей</w:t>
            </w:r>
          </w:p>
          <w:p>
            <w:pPr>
              <w:pStyle w:val="NoSpacing"/>
              <w:jc w:val="center"/>
              <w:rPr>
                <w:rFonts w:ascii="Verdana" w:cs="Arial" w:eastAsia="Arial Unicode MS" w:hAnsi="Verdana"/>
                <w:sz w:val="20"/>
                <w:szCs w:val="20"/>
                <w:lang w:eastAsia="en-US"/>
              </w:rPr>
            </w:pPr>
            <w:r>
              <w:rPr>
                <w:rFonts w:ascii="Verdana" w:cs="Arial" w:eastAsia="Arial Unicode MS" w:hAnsi="Verdana"/>
                <w:sz w:val="20"/>
                <w:szCs w:val="20"/>
                <w:lang w:eastAsia="en-US"/>
              </w:rPr>
              <w:t>(при оплате до 20.02</w:t>
            </w:r>
            <w:r>
              <w:rPr>
                <w:rFonts w:ascii="Verdana" w:cs="Arial" w:eastAsia="Arial Unicode MS" w:hAnsi="Verdana"/>
                <w:sz w:val="20"/>
                <w:szCs w:val="20"/>
                <w:lang w:eastAsia="en-US"/>
              </w:rPr>
              <w:t>.</w:t>
            </w:r>
            <w:r>
              <w:rPr>
                <w:rFonts w:ascii="Verdana" w:cs="Arial" w:eastAsia="Arial Unicode MS" w:hAnsi="Verdana"/>
                <w:sz w:val="20"/>
                <w:szCs w:val="20"/>
                <w:lang w:eastAsia="en-US"/>
              </w:rPr>
              <w:t>2023</w:t>
            </w:r>
            <w:r>
              <w:rPr>
                <w:rFonts w:ascii="Verdana" w:cs="Arial" w:eastAsia="Arial Unicode MS" w:hAnsi="Verdana"/>
                <w:sz w:val="20"/>
                <w:szCs w:val="20"/>
                <w:lang w:eastAsia="en-US"/>
              </w:rPr>
              <w:t>)</w:t>
            </w:r>
          </w:p>
          <w:p>
            <w:pPr>
              <w:pStyle w:val="NoSpacing"/>
              <w:jc w:val="center"/>
              <w:rPr>
                <w:rFonts w:ascii="Verdana" w:cs="Arial" w:eastAsia="Arial Unicode MS" w:hAnsi="Verdana"/>
                <w:sz w:val="20"/>
                <w:szCs w:val="20"/>
                <w:lang w:eastAsia="en-US"/>
              </w:rPr>
            </w:pPr>
          </w:p>
          <w:p>
            <w:pPr>
              <w:pStyle w:val="NoSpacing"/>
              <w:jc w:val="center"/>
              <w:rPr>
                <w:rFonts w:ascii="Verdana" w:cs="Arial" w:eastAsia="Arial Unicode MS" w:hAnsi="Verdana"/>
                <w:sz w:val="20"/>
                <w:szCs w:val="20"/>
                <w:lang w:eastAsia="en-US"/>
              </w:rPr>
            </w:pPr>
            <w:r>
              <w:rPr>
                <w:rFonts w:ascii="Verdana" w:cs="Arial" w:eastAsia="Arial Unicode MS" w:hAnsi="Verdana"/>
                <w:sz w:val="20"/>
                <w:szCs w:val="20"/>
                <w:lang w:eastAsia="en-US"/>
              </w:rPr>
              <w:t>55</w:t>
            </w:r>
            <w:r>
              <w:rPr>
                <w:rFonts w:ascii="Verdana" w:cs="Arial" w:eastAsia="Arial Unicode MS" w:hAnsi="Verdana"/>
                <w:sz w:val="20"/>
                <w:szCs w:val="20"/>
                <w:lang w:eastAsia="en-US"/>
              </w:rPr>
              <w:t xml:space="preserve"> 000 рублей</w:t>
            </w:r>
          </w:p>
          <w:p>
            <w:pPr>
              <w:pStyle w:val="NoSpacing"/>
              <w:jc w:val="center"/>
              <w:rPr>
                <w:rFonts w:ascii="Verdana" w:cs="Arial" w:hAnsi="Verdana"/>
                <w:sz w:val="20"/>
                <w:szCs w:val="20"/>
              </w:rPr>
            </w:pPr>
            <w:r>
              <w:rPr>
                <w:rFonts w:ascii="Verdana" w:cs="Arial" w:hAnsi="Verdana"/>
                <w:sz w:val="20"/>
                <w:szCs w:val="20"/>
              </w:rPr>
              <w:t>(при оплате до 20.01.</w:t>
            </w:r>
            <w:r>
              <w:rPr>
                <w:rFonts w:ascii="Verdana" w:cs="Arial" w:hAnsi="Verdana"/>
                <w:sz w:val="20"/>
                <w:szCs w:val="20"/>
              </w:rPr>
              <w:t>2023</w:t>
            </w:r>
            <w:r>
              <w:rPr>
                <w:rFonts w:ascii="Verdana" w:cs="Arial" w:hAnsi="Verdana"/>
                <w:sz w:val="20"/>
                <w:szCs w:val="20"/>
              </w:rPr>
              <w:t>)</w:t>
            </w:r>
          </w:p>
          <w:p>
            <w:pPr>
              <w:pStyle w:val="NoSpacing"/>
              <w:jc w:val="center"/>
              <w:rPr>
                <w:rFonts w:ascii="Verdana" w:cs="Arial" w:eastAsia="Arial Unicode MS" w:hAnsi="Verdana"/>
                <w:sz w:val="20"/>
                <w:szCs w:val="20"/>
                <w:lang w:eastAsia="en-US"/>
              </w:rPr>
            </w:pPr>
          </w:p>
          <w:p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50 000 рублей</w:t>
            </w:r>
          </w:p>
          <w:p>
            <w:pPr>
              <w:pStyle w:val="NoSpacing"/>
              <w:jc w:val="center"/>
              <w:rPr>
                <w:rFonts w:ascii="Verdana" w:cs="Arial" w:hAnsi="Verdana"/>
                <w:b/>
                <w:caps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</w:rPr>
              <w:t>(при оплате до 30 декабря 2022)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br w:type="textWrapping"/>
            </w:r>
          </w:p>
          <w:p>
            <w:pPr>
              <w:pStyle w:val="NoSpacing"/>
              <w:jc w:val="center"/>
              <w:rPr>
                <w:rFonts w:ascii="Verdana" w:cs="Arial" w:hAnsi="Verdana"/>
                <w:b/>
                <w:caps/>
                <w:sz w:val="20"/>
                <w:szCs w:val="20"/>
                <w:highlight w:val="cyan"/>
                <w:lang w:eastAsia="en-US"/>
              </w:rPr>
            </w:pPr>
          </w:p>
        </w:tc>
        <w:tc>
          <w:tcPr>
            <w:cnfStyle w:val="000000100000"/>
            <w:tcW w:w="5126" w:type="dxa"/>
            <w:shd w:val="clear" w:color="auto" w:fill="f2f2f2" w:themeFill="background1" w:themeFillShade="f2"/>
          </w:tcPr>
          <w:p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</w:t>
            </w:r>
            <w:r>
              <w:rPr>
                <w:rFonts w:ascii="Verdana" w:hAnsi="Verdana"/>
                <w:sz w:val="20"/>
                <w:szCs w:val="20"/>
              </w:rPr>
              <w:t xml:space="preserve"> 000 рублей</w:t>
            </w:r>
          </w:p>
          <w:p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(при оплате до 20.02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2023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</w:p>
          <w:p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35 </w:t>
            </w:r>
            <w:r>
              <w:rPr>
                <w:rFonts w:ascii="Verdana" w:hAnsi="Verdana"/>
                <w:sz w:val="20"/>
                <w:szCs w:val="20"/>
              </w:rPr>
              <w:t>000 рублей</w:t>
            </w:r>
          </w:p>
          <w:p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(при оплате до 20.01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2023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</w:p>
          <w:p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30 000 рублей</w:t>
            </w:r>
          </w:p>
          <w:p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(при оплате до 30 декабря 2022)</w:t>
            </w:r>
          </w:p>
          <w:p>
            <w:pPr>
              <w:pStyle w:val="NoSpacing"/>
              <w:jc w:val="center"/>
              <w:rPr>
                <w:rFonts w:ascii="Verdana" w:cs="Arial" w:hAnsi="Verdana"/>
                <w:b/>
                <w:caps/>
                <w:sz w:val="20"/>
                <w:szCs w:val="20"/>
                <w:highlight w:val="cyan"/>
                <w:lang w:eastAsia="en-US"/>
              </w:rPr>
            </w:pPr>
          </w:p>
        </w:tc>
      </w:tr>
    </w:tbl>
    <w:p>
      <w:pPr>
        <w:pStyle w:val="NoSpacing"/>
        <w:jc w:val="center"/>
        <w:rPr>
          <w:rFonts w:ascii="Verdana" w:cs="Arial" w:hAnsi="Verdana"/>
          <w:b/>
          <w:caps/>
          <w:sz w:val="20"/>
          <w:szCs w:val="20"/>
          <w:highlight w:val="cyan"/>
        </w:rPr>
      </w:pPr>
    </w:p>
    <w:p>
      <w:pPr>
        <w:rPr>
          <w:rFonts w:ascii="Verdana" w:cs="Arial" w:hAnsi="Verdana"/>
          <w:sz w:val="20"/>
          <w:szCs w:val="20"/>
        </w:rPr>
      </w:pPr>
      <w:r>
        <w:rPr>
          <w:rFonts w:ascii="Verdana" w:cs="Arial" w:hAnsi="Verdana"/>
          <w:b/>
          <w:sz w:val="20"/>
          <w:szCs w:val="20"/>
        </w:rPr>
        <w:t xml:space="preserve">Скидки </w:t>
      </w:r>
      <w:r>
        <w:rPr>
          <w:rFonts w:ascii="Verdana" w:cs="Arial" w:hAnsi="Verdana"/>
          <w:sz w:val="20"/>
          <w:szCs w:val="20"/>
        </w:rPr>
        <w:t>(может суммироваться не более 2-х видов скидок).</w:t>
      </w:r>
    </w:p>
    <w:p>
      <w:pPr>
        <w:pStyle w:val="ListParagraph"/>
        <w:numPr>
          <w:ilvl w:val="0"/>
          <w:numId w:val="7"/>
        </w:numPr>
        <w:spacing w:after="200" w:line="276" w:lineRule="auto"/>
        <w:rPr>
          <w:rFonts w:ascii="Verdana" w:cs="Arial" w:hAnsi="Verdana"/>
          <w:sz w:val="20"/>
          <w:szCs w:val="20"/>
        </w:rPr>
      </w:pPr>
      <w:r>
        <w:rPr>
          <w:rFonts w:ascii="Verdana" w:cs="Arial" w:hAnsi="Verdana"/>
          <w:sz w:val="20"/>
          <w:szCs w:val="20"/>
        </w:rPr>
        <w:t xml:space="preserve">Для членов </w:t>
      </w:r>
      <w:r>
        <w:t>Совета НИК</w:t>
      </w:r>
      <w:r>
        <w:rPr>
          <w:rFonts w:ascii="Verdana" w:cs="Arial" w:hAnsi="Verdana"/>
          <w:sz w:val="20"/>
          <w:szCs w:val="20"/>
        </w:rPr>
        <w:t xml:space="preserve"> – скидка 10</w:t>
      </w:r>
      <w:r>
        <w:rPr>
          <w:rFonts w:ascii="Verdana" w:cs="Arial" w:hAnsi="Verdana"/>
          <w:sz w:val="20"/>
          <w:szCs w:val="20"/>
        </w:rPr>
        <w:t>%.</w:t>
      </w:r>
    </w:p>
    <w:p>
      <w:pPr>
        <w:pStyle w:val="ListParagraph"/>
        <w:numPr>
          <w:ilvl w:val="0"/>
          <w:numId w:val="7"/>
        </w:numPr>
        <w:spacing w:after="200" w:line="276" w:lineRule="auto"/>
        <w:rPr>
          <w:rFonts w:ascii="Verdana" w:cs="Arial" w:hAnsi="Verdana"/>
          <w:sz w:val="20"/>
          <w:szCs w:val="20"/>
        </w:rPr>
      </w:pPr>
      <w:r>
        <w:rPr>
          <w:rFonts w:ascii="Verdana" w:cs="Arial" w:hAnsi="Verdana"/>
          <w:sz w:val="20"/>
          <w:szCs w:val="20"/>
        </w:rPr>
        <w:t>Для постоянных участников МЭФ «Каспийский диалог» и Каспийского энергетического форума (два и более раза)-5% в зависимости от срока оплаты взноса.</w:t>
      </w:r>
    </w:p>
    <w:p>
      <w:pPr>
        <w:pStyle w:val="ListParagraph"/>
        <w:numPr>
          <w:ilvl w:val="0"/>
          <w:numId w:val="7"/>
        </w:numPr>
        <w:spacing w:after="200" w:line="276" w:lineRule="auto"/>
        <w:rPr>
          <w:rFonts w:ascii="Verdana" w:cs="Arial" w:hAnsi="Verdana"/>
          <w:sz w:val="20"/>
          <w:szCs w:val="20"/>
        </w:rPr>
      </w:pPr>
      <w:r>
        <w:rPr>
          <w:rFonts w:ascii="Verdana" w:cs="Arial" w:hAnsi="Verdana"/>
          <w:sz w:val="20"/>
          <w:szCs w:val="20"/>
        </w:rPr>
        <w:t>При участии 2-х двух и более представителей от одной компании -10%.</w:t>
      </w:r>
    </w:p>
    <w:p>
      <w:pPr>
        <w:pStyle w:val="ListParagraph"/>
        <w:numPr>
          <w:ilvl w:val="0"/>
          <w:numId w:val="7"/>
        </w:numPr>
        <w:spacing w:after="200" w:line="276" w:lineRule="auto"/>
        <w:rPr>
          <w:rFonts w:ascii="Verdana" w:cs="Arial" w:hAnsi="Verdana"/>
          <w:sz w:val="20"/>
          <w:szCs w:val="20"/>
        </w:rPr>
      </w:pPr>
      <w:r>
        <w:rPr>
          <w:rFonts w:ascii="Verdana" w:cs="Arial" w:hAnsi="Verdana"/>
          <w:sz w:val="20"/>
          <w:szCs w:val="20"/>
        </w:rPr>
        <w:t>При участии 5 (пяти) и более представителей- 30%</w:t>
      </w:r>
    </w:p>
    <w:p>
      <w:pPr>
        <w:pStyle w:val="ListParagraph"/>
        <w:numPr>
          <w:ilvl w:val="0"/>
          <w:numId w:val="7"/>
        </w:numPr>
        <w:spacing w:after="200" w:line="276" w:lineRule="auto"/>
        <w:rPr>
          <w:rFonts w:ascii="Verdana" w:cs="Arial" w:hAnsi="Verdana"/>
          <w:sz w:val="20"/>
          <w:szCs w:val="20"/>
        </w:rPr>
      </w:pPr>
      <w:r>
        <w:rPr>
          <w:rFonts w:ascii="Verdana" w:cs="Arial" w:hAnsi="Verdana"/>
          <w:sz w:val="20"/>
          <w:szCs w:val="20"/>
        </w:rPr>
        <w:t>При условии предварительной оплаты взносов до начала мероприяти</w:t>
      </w:r>
      <w:r>
        <w:rPr>
          <w:rFonts w:ascii="Verdana" w:cs="Arial" w:hAnsi="Verdana"/>
          <w:sz w:val="20"/>
          <w:szCs w:val="20"/>
        </w:rPr>
        <w:t>я предоставляются скидки (см. таблицу выше)</w:t>
      </w:r>
    </w:p>
    <w:p>
      <w:pPr>
        <w:tabs>
          <w:tab w:val="left" w:pos="252"/>
        </w:tabs>
        <w:ind w:left="0" w:right="0" w:firstLine="0"/>
        <w:jc w:val="both"/>
        <w:rPr>
          <w:rFonts w:ascii="Verdana" w:cs="Arial" w:hAnsi="Verdana"/>
          <w:b/>
          <w:sz w:val="20"/>
          <w:szCs w:val="20"/>
          <w:shd w:val="clear" w:color="auto" w:fill="f2f2f2" w:themeFill="background1" w:themeFillShade="f2"/>
        </w:rPr>
      </w:pPr>
      <w:r>
        <w:rPr>
          <w:rFonts w:ascii="Verdana" w:cs="Arial" w:hAnsi="Verdana"/>
          <w:b/>
          <w:sz w:val="20"/>
          <w:szCs w:val="20"/>
          <w:shd w:val="clear" w:color="auto" w:fill="f2f2f2" w:themeFill="background1" w:themeFillShade="f2"/>
        </w:rPr>
        <w:t xml:space="preserve">VIP-пакет </w:t>
      </w:r>
      <w:r>
        <w:rPr>
          <w:rFonts w:ascii="Verdana" w:cs="Arial" w:hAnsi="Verdana"/>
          <w:b/>
          <w:color w:val="c00000"/>
          <w:sz w:val="20"/>
          <w:szCs w:val="20"/>
          <w:shd w:val="clear" w:color="auto" w:fill="f2f2f2" w:themeFill="background1" w:themeFillShade="f2"/>
        </w:rPr>
        <w:t>(6</w:t>
      </w:r>
      <w:r>
        <w:rPr>
          <w:rFonts w:ascii="Verdana" w:cs="Arial" w:hAnsi="Verdana"/>
          <w:b/>
          <w:color w:val="c00000"/>
          <w:sz w:val="20"/>
          <w:szCs w:val="20"/>
          <w:shd w:val="clear" w:color="auto" w:fill="f2f2f2" w:themeFill="background1" w:themeFillShade="f2"/>
        </w:rPr>
        <w:t>0</w:t>
      </w:r>
      <w:r>
        <w:rPr>
          <w:rFonts w:ascii="Verdana" w:cs="Arial" w:hAnsi="Verdana"/>
          <w:b/>
          <w:color w:val="c00000"/>
          <w:sz w:val="20"/>
          <w:szCs w:val="20"/>
          <w:shd w:val="clear" w:color="auto" w:fill="f2f2f2" w:themeFill="background1" w:themeFillShade="f2"/>
        </w:rPr>
        <w:t xml:space="preserve"> 000 </w:t>
      </w:r>
      <w:r>
        <w:rPr>
          <w:rFonts w:ascii="Verdana" w:cs="Arial" w:hAnsi="Verdana"/>
          <w:b/>
          <w:color w:val="c00000"/>
          <w:sz w:val="20"/>
          <w:szCs w:val="20"/>
          <w:shd w:val="clear" w:color="auto" w:fill="f2f2f2" w:themeFill="background1" w:themeFillShade="f2"/>
        </w:rPr>
        <w:t>рублей-</w:t>
      </w:r>
      <w:r>
        <w:rPr>
          <w:rFonts w:ascii="Verdana" w:cs="Arial" w:hAnsi="Verdana"/>
          <w:sz w:val="20"/>
          <w:szCs w:val="20"/>
          <w:shd w:val="clear" w:color="auto" w:fill="f2f2f2" w:themeFill="background1" w:themeFillShade="f2"/>
        </w:rPr>
        <w:t xml:space="preserve"> не подлежит возврату</w:t>
      </w:r>
      <w:r>
        <w:rPr>
          <w:rFonts w:ascii="Verdana" w:cs="Arial" w:hAnsi="Verdana"/>
          <w:b/>
          <w:sz w:val="20"/>
          <w:szCs w:val="20"/>
          <w:shd w:val="clear" w:color="auto" w:fill="f2f2f2" w:themeFill="background1" w:themeFillShade="f2"/>
        </w:rPr>
        <w:t>)</w:t>
      </w:r>
      <w:r>
        <w:rPr>
          <w:rFonts w:ascii="Verdana" w:cs="Arial" w:hAnsi="Verdana"/>
          <w:color w:val="c00000"/>
          <w:sz w:val="20"/>
          <w:szCs w:val="20"/>
        </w:rPr>
        <w:t xml:space="preserve"> </w:t>
      </w:r>
      <w:r>
        <w:rPr>
          <w:rFonts w:ascii="Verdana" w:cs="Arial" w:hAnsi="Verdana"/>
          <w:sz w:val="20"/>
          <w:szCs w:val="20"/>
        </w:rPr>
        <w:t xml:space="preserve">включает: VIP-регистрация, бейдж «VIP-участник», </w:t>
      </w:r>
      <w:r>
        <w:rPr>
          <w:rFonts w:ascii="Verdana" w:cs="Arial" w:hAnsi="Verdana"/>
          <w:sz w:val="20"/>
          <w:szCs w:val="20"/>
        </w:rPr>
        <w:t xml:space="preserve">участие в работе всех мероприятий Форума (преимущественное право выступления </w:t>
      </w:r>
      <w:r>
        <w:rPr>
          <w:rFonts w:ascii="Verdana" w:cs="Arial" w:hAnsi="Verdana"/>
          <w:sz w:val="20"/>
          <w:szCs w:val="20"/>
        </w:rPr>
        <w:t>(7 мин)</w:t>
      </w:r>
      <w:r>
        <w:rPr>
          <w:rFonts w:ascii="Verdana" w:cs="Arial" w:hAnsi="Verdana"/>
          <w:sz w:val="20"/>
          <w:szCs w:val="20"/>
        </w:rPr>
        <w:t xml:space="preserve"> по предварительной заявке), </w:t>
      </w:r>
      <w:r>
        <w:rPr>
          <w:rFonts w:ascii="Verdana" w:cs="Arial" w:hAnsi="Verdana"/>
          <w:sz w:val="20"/>
          <w:szCs w:val="20"/>
        </w:rPr>
        <w:t xml:space="preserve">проведение презентации, </w:t>
      </w:r>
      <w:r>
        <w:rPr>
          <w:rFonts w:ascii="Verdana" w:cs="Arial" w:hAnsi="Verdana"/>
          <w:sz w:val="20"/>
          <w:szCs w:val="20"/>
        </w:rPr>
        <w:t xml:space="preserve">возможность организации стендового доклада, </w:t>
      </w:r>
      <w:r>
        <w:rPr>
          <w:rFonts w:ascii="Verdana" w:cs="Arial" w:hAnsi="Verdana"/>
          <w:sz w:val="20"/>
          <w:szCs w:val="20"/>
        </w:rPr>
        <w:t xml:space="preserve">один комплект информационных материалов, </w:t>
      </w:r>
      <w:r>
        <w:rPr>
          <w:rFonts w:ascii="Verdana" w:cs="Arial" w:hAnsi="Verdana"/>
          <w:sz w:val="20"/>
          <w:szCs w:val="20"/>
        </w:rPr>
        <w:t xml:space="preserve">услуги информационного центра, </w:t>
      </w:r>
      <w:r>
        <w:rPr>
          <w:rFonts w:ascii="Verdana" w:cs="Arial" w:hAnsi="Verdana"/>
          <w:sz w:val="20"/>
          <w:szCs w:val="20"/>
        </w:rPr>
        <w:t xml:space="preserve">рабочее место для организации деловых встреч, </w:t>
      </w:r>
      <w:r>
        <w:rPr>
          <w:rFonts w:ascii="Verdana" w:cs="Arial" w:hAnsi="Verdana"/>
          <w:sz w:val="20"/>
          <w:szCs w:val="20"/>
        </w:rPr>
        <w:t xml:space="preserve">участие в официальных деловых встречах, </w:t>
      </w:r>
      <w:r>
        <w:rPr>
          <w:rFonts w:ascii="Verdana" w:cs="Arial" w:hAnsi="Verdana"/>
          <w:sz w:val="20"/>
          <w:szCs w:val="20"/>
        </w:rPr>
        <w:t xml:space="preserve">кофе-брейки, </w:t>
      </w:r>
      <w:r>
        <w:rPr>
          <w:rFonts w:ascii="Verdana" w:cs="Arial" w:hAnsi="Verdana"/>
          <w:sz w:val="20"/>
          <w:szCs w:val="20"/>
        </w:rPr>
        <w:t xml:space="preserve">обед, ужин, </w:t>
      </w:r>
      <w:r>
        <w:rPr>
          <w:rFonts w:ascii="Verdana" w:cs="Arial" w:hAnsi="Verdana"/>
          <w:sz w:val="20"/>
          <w:szCs w:val="20"/>
        </w:rPr>
        <w:t>бесплатное участие сопровождающего лица</w:t>
      </w:r>
      <w:r>
        <w:rPr>
          <w:rFonts w:ascii="Verdana" w:cs="Arial" w:hAnsi="Verdana"/>
          <w:sz w:val="20"/>
          <w:szCs w:val="20"/>
        </w:rPr>
        <w:t xml:space="preserve"> </w:t>
      </w:r>
    </w:p>
    <w:p>
      <w:pPr>
        <w:tabs>
          <w:tab w:val="left" w:pos="252"/>
        </w:tabs>
        <w:ind w:right="0"/>
        <w:jc w:val="both"/>
        <w:rPr>
          <w:rFonts w:ascii="Verdana" w:hAnsi="Verdana"/>
          <w:sz w:val="16"/>
          <w:szCs w:val="16"/>
          <w:lang w:eastAsia="en-US"/>
        </w:rPr>
      </w:pPr>
      <w:r>
        <w:rPr>
          <w:rFonts w:ascii="Verdana" w:cs="Arial" w:hAnsi="Verdana"/>
          <w:sz w:val="20"/>
          <w:szCs w:val="20"/>
        </w:rPr>
        <w:t>«</w:t>
      </w:r>
      <w:r>
        <w:rPr>
          <w:rFonts w:ascii="Verdana" w:cs="Arial" w:hAnsi="Verdana"/>
          <w:b/>
          <w:sz w:val="20"/>
          <w:szCs w:val="20"/>
          <w:shd w:val="clear" w:color="auto" w:fill="f2f2f2" w:themeFill="background1" w:themeFillShade="f2"/>
        </w:rPr>
        <w:t>БИЗНЕС-пакет»</w:t>
      </w:r>
      <w:r>
        <w:rPr>
          <w:rFonts w:ascii="Verdana" w:cs="Arial" w:hAnsi="Verdana"/>
          <w:sz w:val="20"/>
          <w:szCs w:val="20"/>
          <w:shd w:val="clear" w:color="auto" w:fill="f2f2f2" w:themeFill="background1" w:themeFillShade="f2"/>
        </w:rPr>
        <w:t xml:space="preserve"> </w:t>
      </w:r>
      <w:r>
        <w:rPr>
          <w:rFonts w:ascii="Verdana" w:cs="Arial" w:hAnsi="Verdana"/>
          <w:b/>
          <w:color w:val="c00000"/>
          <w:sz w:val="20"/>
          <w:szCs w:val="20"/>
          <w:shd w:val="clear" w:color="auto" w:fill="f2f2f2" w:themeFill="background1" w:themeFillShade="f2"/>
        </w:rPr>
        <w:t>(4</w:t>
      </w:r>
      <w:r>
        <w:rPr>
          <w:rFonts w:ascii="Verdana" w:cs="Arial" w:hAnsi="Verdana"/>
          <w:b/>
          <w:color w:val="c00000"/>
          <w:sz w:val="20"/>
          <w:szCs w:val="20"/>
          <w:shd w:val="clear" w:color="auto" w:fill="f2f2f2" w:themeFill="background1" w:themeFillShade="f2"/>
        </w:rPr>
        <w:t>0</w:t>
      </w:r>
      <w:r>
        <w:rPr>
          <w:rFonts w:ascii="Verdana" w:cs="Arial" w:hAnsi="Verdana"/>
          <w:b/>
          <w:color w:val="c00000"/>
          <w:sz w:val="20"/>
          <w:szCs w:val="20"/>
          <w:shd w:val="clear" w:color="auto" w:fill="f2f2f2" w:themeFill="background1" w:themeFillShade="f2"/>
        </w:rPr>
        <w:t> </w:t>
      </w:r>
      <w:r>
        <w:rPr>
          <w:rFonts w:ascii="Verdana" w:cs="Arial" w:hAnsi="Verdana"/>
          <w:b/>
          <w:color w:val="c00000"/>
          <w:sz w:val="20"/>
          <w:szCs w:val="20"/>
          <w:shd w:val="clear" w:color="auto" w:fill="f2f2f2" w:themeFill="background1" w:themeFillShade="f2"/>
        </w:rPr>
        <w:t>000 рублей</w:t>
      </w:r>
      <w:r>
        <w:rPr>
          <w:rFonts w:ascii="Verdana" w:cs="Arial" w:hAnsi="Verdana"/>
          <w:color w:val="c00000"/>
          <w:sz w:val="20"/>
          <w:szCs w:val="20"/>
          <w:shd w:val="clear" w:color="auto" w:fill="f2f2f2" w:themeFill="background1" w:themeFillShade="f2"/>
        </w:rPr>
        <w:t xml:space="preserve"> </w:t>
      </w:r>
      <w:r>
        <w:rPr>
          <w:rFonts w:ascii="Verdana" w:cs="Arial" w:hAnsi="Verdana"/>
          <w:sz w:val="20"/>
          <w:szCs w:val="20"/>
          <w:shd w:val="clear" w:color="auto" w:fill="f2f2f2" w:themeFill="background1" w:themeFillShade="f2"/>
        </w:rPr>
        <w:t>- не подлежит возврату</w:t>
      </w:r>
      <w:r>
        <w:rPr>
          <w:rFonts w:ascii="Verdana" w:cs="Arial" w:hAnsi="Verdana"/>
          <w:sz w:val="20"/>
          <w:szCs w:val="20"/>
          <w:shd w:val="clear" w:color="auto" w:fill="d9fff6"/>
        </w:rPr>
        <w:t>)</w:t>
      </w:r>
      <w:r>
        <w:rPr>
          <w:rFonts w:ascii="Verdana" w:cs="Arial" w:hAnsi="Verdana"/>
          <w:sz w:val="20"/>
          <w:szCs w:val="20"/>
        </w:rPr>
        <w:t xml:space="preserve"> включает:</w:t>
      </w:r>
      <w:r>
        <w:rPr>
          <w:rFonts w:ascii="Verdana" w:cs="Arial" w:hAnsi="Verdana"/>
          <w:sz w:val="20"/>
          <w:szCs w:val="20"/>
        </w:rPr>
        <w:t xml:space="preserve"> </w:t>
      </w:r>
      <w:r>
        <w:rPr>
          <w:rFonts w:ascii="Verdana" w:cs="Arial" w:hAnsi="Verdana"/>
          <w:sz w:val="20"/>
          <w:szCs w:val="20"/>
        </w:rPr>
        <w:t xml:space="preserve">участие в работе всех мероприятий Форума (право выступления </w:t>
      </w:r>
      <w:r>
        <w:rPr>
          <w:rFonts w:ascii="Verdana" w:cs="Arial" w:hAnsi="Verdana"/>
          <w:sz w:val="20"/>
          <w:szCs w:val="20"/>
        </w:rPr>
        <w:t xml:space="preserve">(до 7 мин) </w:t>
      </w:r>
      <w:r>
        <w:rPr>
          <w:rFonts w:ascii="Verdana" w:cs="Arial" w:hAnsi="Verdana"/>
          <w:sz w:val="20"/>
          <w:szCs w:val="20"/>
        </w:rPr>
        <w:t>по предварительной заявке), п</w:t>
      </w:r>
      <w:r>
        <w:rPr>
          <w:rFonts w:ascii="Verdana" w:cs="Arial" w:hAnsi="Verdana"/>
          <w:sz w:val="20"/>
          <w:szCs w:val="20"/>
        </w:rPr>
        <w:t xml:space="preserve">роведение презентации, </w:t>
      </w:r>
      <w:r>
        <w:rPr>
          <w:rFonts w:ascii="Verdana" w:cs="Arial" w:hAnsi="Verdana"/>
          <w:sz w:val="20"/>
          <w:szCs w:val="20"/>
        </w:rPr>
        <w:t xml:space="preserve">один комплект информационных материалов, </w:t>
      </w:r>
      <w:r>
        <w:rPr>
          <w:rFonts w:ascii="Verdana" w:cs="Arial" w:hAnsi="Verdana"/>
          <w:sz w:val="20"/>
          <w:szCs w:val="20"/>
        </w:rPr>
        <w:t>услуги информационного центра , у</w:t>
      </w:r>
      <w:r>
        <w:rPr>
          <w:rFonts w:ascii="Verdana" w:cs="Arial" w:hAnsi="Verdana"/>
          <w:sz w:val="20"/>
          <w:szCs w:val="20"/>
        </w:rPr>
        <w:t xml:space="preserve">частие в деловых встречах, </w:t>
      </w:r>
      <w:r>
        <w:rPr>
          <w:rFonts w:ascii="Verdana" w:cs="Arial" w:hAnsi="Verdana"/>
          <w:sz w:val="20"/>
          <w:szCs w:val="20"/>
        </w:rPr>
        <w:t xml:space="preserve">кофе-брейки, </w:t>
      </w:r>
      <w:r>
        <w:rPr>
          <w:rFonts w:ascii="Verdana" w:cs="Arial" w:hAnsi="Verdana"/>
          <w:sz w:val="20"/>
          <w:szCs w:val="20"/>
        </w:rPr>
        <w:t xml:space="preserve">обед, ужин, </w:t>
      </w:r>
      <w:r>
        <w:rPr>
          <w:rFonts w:ascii="Verdana" w:cs="Arial" w:hAnsi="Verdana"/>
          <w:sz w:val="20"/>
          <w:szCs w:val="20"/>
        </w:rPr>
        <w:t>участие сопровождающего лица с доплатой по пакету «Деловое посещение» (оплата с 10% скидкой)</w:t>
      </w:r>
    </w:p>
    <w:p>
      <w:pPr>
        <w:tabs>
          <w:tab w:val="left" w:pos="252"/>
        </w:tabs>
        <w:ind w:right="0"/>
        <w:jc w:val="both"/>
        <w:rPr>
          <w:rFonts w:ascii="Verdana" w:cs="Times New Roman" w:eastAsia="Times New Roman" w:hAnsi="Verdana"/>
          <w:b/>
          <w:color w:val="c00000"/>
          <w:sz w:val="20"/>
          <w:szCs w:val="20"/>
          <w:lang w:eastAsia="ru-RU"/>
        </w:rPr>
      </w:pPr>
      <w:r>
        <w:rPr>
          <w:rFonts w:ascii="Verdana" w:hAnsi="Verdana"/>
          <w:b/>
          <w:sz w:val="20"/>
          <w:szCs w:val="20"/>
        </w:rPr>
        <w:t>ПАКЕТ «Деловое посещение для коммерческих компаний</w:t>
      </w:r>
      <w:r>
        <w:rPr>
          <w:rFonts w:ascii="Verdana" w:hAnsi="Verdana"/>
          <w:b/>
          <w:sz w:val="20"/>
          <w:szCs w:val="20"/>
        </w:rPr>
        <w:t>»,</w:t>
      </w:r>
      <w:r>
        <w:rPr>
          <w:rFonts w:ascii="Verdana" w:hAnsi="Verdana"/>
          <w:sz w:val="20"/>
          <w:szCs w:val="20"/>
        </w:rPr>
        <w:tab/>
        <w:tab/>
      </w:r>
      <w:r>
        <w:rPr>
          <w:rFonts w:ascii="Verdana" w:cs="Times New Roman" w:eastAsia="Times New Roman" w:hAnsi="Verdana"/>
          <w:b/>
          <w:color w:val="c00000"/>
          <w:sz w:val="20"/>
          <w:szCs w:val="20"/>
          <w:lang w:eastAsia="ru-RU"/>
        </w:rPr>
        <w:t>8500 рублей</w:t>
      </w:r>
    </w:p>
    <w:p>
      <w:pPr>
        <w:pStyle w:val="NoSpacing"/>
        <w:shd w:val="clear" w:color="auto" w:fill="ffffff" w:themeFill="background1"/>
        <w:spacing w:line="276" w:lineRule="auto"/>
        <w:rPr>
          <w:rFonts w:ascii="Verdana" w:cs="Times New Roman" w:eastAsia="Times New Roman" w:hAnsi="Verdana"/>
          <w:b/>
          <w:color w:val="c00000"/>
          <w:sz w:val="20"/>
          <w:szCs w:val="20"/>
          <w:lang w:eastAsia="ru-RU"/>
        </w:rPr>
      </w:pPr>
      <w:r>
        <w:rPr>
          <w:rFonts w:ascii="Verdana" w:cs="Times New Roman" w:eastAsia="Times New Roman" w:hAnsi="Verdana"/>
          <w:b/>
          <w:sz w:val="20"/>
          <w:szCs w:val="20"/>
          <w:lang w:eastAsia="ru-RU"/>
        </w:rPr>
        <w:t>в том числе д</w:t>
      </w:r>
      <w:r>
        <w:rPr>
          <w:rFonts w:ascii="Verdana" w:cs="Times New Roman" w:eastAsia="Times New Roman" w:hAnsi="Verdana"/>
          <w:b/>
          <w:sz w:val="20"/>
          <w:szCs w:val="20"/>
          <w:lang w:eastAsia="ru-RU"/>
        </w:rPr>
        <w:t>л</w:t>
      </w:r>
      <w:r>
        <w:rPr>
          <w:rFonts w:ascii="Verdana" w:cs="Times New Roman" w:eastAsia="Times New Roman" w:hAnsi="Verdana"/>
          <w:b/>
          <w:sz w:val="20"/>
          <w:szCs w:val="20"/>
          <w:lang w:eastAsia="ru-RU"/>
        </w:rPr>
        <w:t xml:space="preserve">я компаний </w:t>
      </w:r>
      <w:r>
        <w:rPr>
          <w:rFonts w:ascii="Verdana" w:cs="Times New Roman" w:eastAsia="Times New Roman" w:hAnsi="Verdana"/>
          <w:b/>
          <w:sz w:val="20"/>
          <w:szCs w:val="20"/>
          <w:lang w:eastAsia="ru-RU"/>
        </w:rPr>
        <w:t>малого бизнеса</w:t>
      </w:r>
      <w:r>
        <w:rPr>
          <w:rFonts w:ascii="Verdana" w:cs="Times New Roman" w:eastAsia="Times New Roman" w:hAnsi="Verdana"/>
          <w:b/>
          <w:color w:val="c00000"/>
          <w:sz w:val="20"/>
          <w:szCs w:val="20"/>
          <w:lang w:eastAsia="ru-RU"/>
        </w:rPr>
        <w:tab/>
      </w:r>
      <w:r>
        <w:rPr>
          <w:rFonts w:ascii="Verdana" w:cs="Times New Roman" w:eastAsia="Times New Roman" w:hAnsi="Verdana"/>
          <w:b/>
          <w:color w:val="c00000"/>
          <w:sz w:val="20"/>
          <w:szCs w:val="20"/>
          <w:lang w:eastAsia="ru-RU"/>
        </w:rPr>
        <w:tab/>
      </w:r>
      <w:r>
        <w:rPr>
          <w:rFonts w:ascii="Verdana" w:cs="Times New Roman" w:eastAsia="Times New Roman" w:hAnsi="Verdana"/>
          <w:b/>
          <w:color w:val="c00000"/>
          <w:sz w:val="20"/>
          <w:szCs w:val="20"/>
          <w:lang w:eastAsia="ru-RU"/>
        </w:rPr>
        <w:tab/>
      </w:r>
      <w:r>
        <w:rPr>
          <w:rFonts w:ascii="Verdana" w:cs="Times New Roman" w:eastAsia="Times New Roman" w:hAnsi="Verdana"/>
          <w:b/>
          <w:color w:val="c00000"/>
          <w:sz w:val="20"/>
          <w:szCs w:val="20"/>
          <w:lang w:eastAsia="ru-RU"/>
        </w:rPr>
        <w:tab/>
        <w:tab/>
        <w:t>4</w:t>
      </w:r>
      <w:r>
        <w:rPr>
          <w:rFonts w:ascii="Verdana" w:cs="Times New Roman" w:eastAsia="Times New Roman" w:hAnsi="Verdana"/>
          <w:b/>
          <w:color w:val="c00000"/>
          <w:sz w:val="20"/>
          <w:szCs w:val="20"/>
          <w:lang w:eastAsia="ru-RU"/>
        </w:rPr>
        <w:t>500</w:t>
      </w:r>
      <w:r>
        <w:rPr>
          <w:rFonts w:ascii="Verdana" w:cs="Times New Roman" w:eastAsia="Times New Roman" w:hAnsi="Verdana"/>
          <w:b/>
          <w:color w:val="c00000"/>
          <w:sz w:val="20"/>
          <w:szCs w:val="20"/>
          <w:lang w:eastAsia="ru-RU"/>
        </w:rPr>
        <w:t xml:space="preserve"> рублей</w:t>
      </w:r>
    </w:p>
    <w:p>
      <w:pPr>
        <w:pStyle w:val="NoSpacing"/>
        <w:shd w:val="clear" w:color="auto" w:fill="ffffff" w:themeFill="background1"/>
        <w:spacing w:line="276" w:lineRule="auto"/>
        <w:rPr>
          <w:rFonts w:ascii="Verdana" w:hAnsi="Verdana"/>
          <w:b/>
          <w:sz w:val="20"/>
          <w:szCs w:val="20"/>
        </w:rPr>
      </w:pPr>
    </w:p>
    <w:p>
      <w:pPr>
        <w:pStyle w:val="NoSpacing"/>
        <w:shd w:val="clear" w:color="auto" w:fill="ffffff" w:themeFill="background1"/>
        <w:spacing w:line="276" w:lineRule="auto"/>
        <w:rPr>
          <w:rFonts w:ascii="Verdana" w:hAnsi="Verdana"/>
          <w:color w:val="c00000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Пакет «Сопровождающее лицо»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b/>
          <w:color w:val="c00000"/>
          <w:sz w:val="20"/>
          <w:szCs w:val="20"/>
        </w:rPr>
        <w:t>8500 рублей</w:t>
      </w:r>
      <w:r>
        <w:rPr>
          <w:rFonts w:ascii="Verdana" w:hAnsi="Verdana"/>
          <w:color w:val="c00000"/>
          <w:sz w:val="20"/>
          <w:szCs w:val="20"/>
        </w:rPr>
        <w:t xml:space="preserve"> </w:t>
      </w:r>
    </w:p>
    <w:p>
      <w:pPr>
        <w:shd w:val="clear" w:color="auto" w:fill="ffffff" w:themeFill="background1"/>
        <w:spacing w:line="276" w:lineRule="auto"/>
        <w:rPr>
          <w:rFonts w:ascii="Verdana" w:cs="Arial" w:hAnsi="Verdana"/>
          <w:b/>
          <w:sz w:val="20"/>
          <w:szCs w:val="20"/>
          <w:shd w:val="clear" w:color="auto" w:fill="f2f2f2" w:themeFill="background1" w:themeFillShade="f2"/>
        </w:rPr>
      </w:pPr>
    </w:p>
    <w:p>
      <w:pPr>
        <w:shd w:val="clear" w:color="auto" w:fill="ffffff" w:themeFill="background1"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cs="Arial" w:hAnsi="Verdana"/>
          <w:b/>
          <w:sz w:val="20"/>
          <w:szCs w:val="20"/>
          <w:shd w:val="clear" w:color="auto" w:fill="f2f2f2" w:themeFill="background1" w:themeFillShade="f2"/>
        </w:rPr>
        <w:t>ПАКЕТ</w:t>
      </w:r>
      <w:r>
        <w:rPr>
          <w:rFonts w:ascii="Verdana" w:hAnsi="Verdana"/>
          <w:b/>
          <w:color w:val="c00000"/>
          <w:sz w:val="20"/>
          <w:szCs w:val="20"/>
          <w:shd w:val="clear" w:color="auto" w:fill="f2f2f2" w:themeFill="background1" w:themeFillShade="f2"/>
        </w:rPr>
        <w:t xml:space="preserve"> </w:t>
      </w:r>
      <w:r>
        <w:rPr>
          <w:rFonts w:ascii="Verdana" w:hAnsi="Verdana"/>
          <w:b/>
          <w:caps/>
          <w:color w:val="c00000"/>
          <w:sz w:val="20"/>
          <w:szCs w:val="20"/>
          <w:shd w:val="clear" w:color="auto" w:fill="f2f2f2" w:themeFill="background1" w:themeFillShade="f2"/>
        </w:rPr>
        <w:t>«Дистанционное участие</w:t>
      </w:r>
      <w:r>
        <w:rPr>
          <w:rFonts w:ascii="Verdana" w:hAnsi="Verdana"/>
          <w:b/>
          <w:caps/>
          <w:color w:val="c00000"/>
          <w:sz w:val="20"/>
          <w:szCs w:val="20"/>
          <w:shd w:val="clear" w:color="auto" w:fill="f2f2f2" w:themeFill="background1" w:themeFillShade="f2"/>
        </w:rPr>
        <w:t xml:space="preserve"> с выступлением</w:t>
      </w:r>
      <w:r>
        <w:rPr>
          <w:rFonts w:ascii="Verdana" w:cs="Arial" w:hAnsi="Verdana"/>
          <w:b/>
          <w:caps/>
          <w:sz w:val="20"/>
          <w:szCs w:val="20"/>
          <w:shd w:val="clear" w:color="auto" w:fill="f2f2f2" w:themeFill="background1" w:themeFillShade="f2"/>
        </w:rPr>
        <w:t>» (ЭКСПЕРТ)-</w:t>
      </w:r>
      <w:r>
        <w:rPr>
          <w:rFonts w:ascii="Verdana" w:cs="Arial" w:hAnsi="Verdana"/>
          <w:sz w:val="20"/>
          <w:szCs w:val="20"/>
          <w:shd w:val="clear" w:color="auto" w:fill="f2f2f2" w:themeFill="background1" w:themeFillShade="f2"/>
        </w:rPr>
        <w:t xml:space="preserve"> </w:t>
      </w:r>
      <w:r>
        <w:rPr>
          <w:rFonts w:ascii="Verdana" w:cs="Arial" w:hAnsi="Verdana"/>
          <w:b/>
          <w:color w:val="c00000"/>
          <w:sz w:val="20"/>
          <w:szCs w:val="20"/>
          <w:shd w:val="clear" w:color="auto" w:fill="f2f2f2" w:themeFill="background1" w:themeFillShade="f2"/>
        </w:rPr>
        <w:t>35 000 рублей</w:t>
      </w:r>
      <w:r>
        <w:rPr>
          <w:rFonts w:ascii="Verdana" w:cs="Arial" w:hAnsi="Verdana"/>
          <w:color w:val="c00000"/>
          <w:sz w:val="20"/>
          <w:szCs w:val="20"/>
          <w:shd w:val="clear" w:color="auto" w:fill="f2f2f2" w:themeFill="background1" w:themeFillShade="f2"/>
        </w:rPr>
        <w:t xml:space="preserve"> </w:t>
      </w:r>
      <w:r>
        <w:rPr>
          <w:rFonts w:ascii="Verdana" w:cs="Arial" w:hAnsi="Verdana"/>
          <w:sz w:val="20"/>
          <w:szCs w:val="20"/>
          <w:shd w:val="clear" w:color="auto" w:fill="f2f2f2" w:themeFill="background1" w:themeFillShade="f2"/>
        </w:rPr>
        <w:t>(</w:t>
      </w:r>
      <w:r>
        <w:rPr>
          <w:rFonts w:ascii="Verdana" w:cs="Arial" w:hAnsi="Verdana"/>
          <w:sz w:val="20"/>
          <w:szCs w:val="20"/>
          <w:shd w:val="clear" w:color="auto" w:fill="f2f2f2" w:themeFill="background1" w:themeFillShade="f2"/>
        </w:rPr>
        <w:t>не</w:t>
      </w:r>
      <w:r>
        <w:rPr>
          <w:rFonts w:ascii="Verdana" w:cs="Arial" w:hAnsi="Verdana"/>
          <w:sz w:val="20"/>
          <w:szCs w:val="20"/>
          <w:shd w:val="clear" w:color="auto" w:fill="f2f2f2" w:themeFill="background1" w:themeFillShade="f2"/>
        </w:rPr>
        <w:t xml:space="preserve"> подлежит возврату)</w:t>
      </w:r>
      <w:r>
        <w:rPr>
          <w:rFonts w:ascii="Verdana" w:cs="Arial" w:hAnsi="Verdana"/>
          <w:sz w:val="20"/>
          <w:szCs w:val="20"/>
        </w:rPr>
        <w:t xml:space="preserve"> включает: дистанционное участие в работе сессий, "круглых столов" </w:t>
      </w:r>
      <w:r>
        <w:rPr>
          <w:rFonts w:ascii="Verdana" w:cs="Arial" w:hAnsi="Verdana"/>
          <w:sz w:val="20"/>
          <w:szCs w:val="20"/>
        </w:rPr>
        <w:t>с выступлением до 7 минут</w:t>
      </w:r>
      <w:r>
        <w:rPr>
          <w:rFonts w:ascii="Verdana" w:cs="Arial" w:hAnsi="Verdana"/>
          <w:sz w:val="20"/>
          <w:szCs w:val="20"/>
        </w:rPr>
        <w:t xml:space="preserve">; размещение о компании информации 800 знаков на </w:t>
      </w:r>
      <w:r>
        <w:rPr>
          <w:rFonts w:ascii="Verdana" w:cs="Arial" w:hAnsi="Verdana"/>
          <w:sz w:val="20"/>
          <w:szCs w:val="20"/>
          <w:lang w:val="en-US"/>
        </w:rPr>
        <w:t>www</w:t>
      </w:r>
      <w:r>
        <w:rPr>
          <w:rFonts w:ascii="Verdana" w:cs="Arial" w:hAnsi="Verdana"/>
          <w:sz w:val="20"/>
          <w:szCs w:val="20"/>
        </w:rPr>
        <w:t>.</w:t>
      </w:r>
      <w:r>
        <w:rPr>
          <w:rFonts w:ascii="Verdana" w:cs="Arial" w:hAnsi="Verdana"/>
          <w:sz w:val="20"/>
          <w:szCs w:val="20"/>
          <w:lang w:val="en-US"/>
        </w:rPr>
        <w:t>caspiansovet</w:t>
      </w:r>
      <w:r>
        <w:rPr>
          <w:rFonts w:ascii="Verdana" w:cs="Arial" w:hAnsi="Verdana"/>
          <w:sz w:val="20"/>
          <w:szCs w:val="20"/>
        </w:rPr>
        <w:t>.</w:t>
      </w:r>
      <w:r>
        <w:rPr>
          <w:rFonts w:ascii="Verdana" w:cs="Arial" w:hAnsi="Verdana"/>
          <w:sz w:val="20"/>
          <w:szCs w:val="20"/>
          <w:lang w:val="en-US"/>
        </w:rPr>
        <w:t>ru</w:t>
      </w:r>
      <w:r>
        <w:rPr>
          <w:rFonts w:ascii="Verdana" w:cs="Arial" w:hAnsi="Verdana"/>
          <w:sz w:val="20"/>
          <w:szCs w:val="20"/>
        </w:rPr>
        <w:t>; размещение о компании информации 800 знаков в Вестнике Форума, предоставление одного комплекта информационных материалов и одного экземпляра Вестника Форума</w:t>
      </w:r>
      <w:r>
        <w:rPr>
          <w:rFonts w:ascii="Verdana" w:cs="Arial" w:hAnsi="Verdana"/>
          <w:sz w:val="20"/>
          <w:szCs w:val="20"/>
        </w:rPr>
        <w:t xml:space="preserve"> </w:t>
      </w:r>
      <w:r>
        <w:rPr>
          <w:rFonts w:ascii="Verdana" w:cs="Arial" w:hAnsi="Verdana"/>
          <w:sz w:val="20"/>
          <w:szCs w:val="20"/>
        </w:rPr>
        <w:t>по итогам Форума;</w:t>
      </w:r>
    </w:p>
    <w:p>
      <w:pPr>
        <w:shd w:val="clear" w:color="auto" w:fill="ffffff" w:themeFill="background1"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cs="Arial" w:hAnsi="Verdana"/>
          <w:b/>
          <w:sz w:val="20"/>
          <w:szCs w:val="20"/>
          <w:shd w:val="clear" w:color="auto" w:fill="f2f2f2" w:themeFill="background1" w:themeFillShade="f2"/>
        </w:rPr>
        <w:t>ПАКЕТ</w:t>
      </w:r>
      <w:r>
        <w:rPr>
          <w:rFonts w:ascii="Verdana" w:hAnsi="Verdana"/>
          <w:b/>
          <w:color w:val="c00000"/>
          <w:sz w:val="20"/>
          <w:szCs w:val="20"/>
          <w:shd w:val="clear" w:color="auto" w:fill="f2f2f2" w:themeFill="background1" w:themeFillShade="f2"/>
        </w:rPr>
        <w:t xml:space="preserve"> </w:t>
      </w:r>
      <w:r>
        <w:rPr>
          <w:rFonts w:ascii="Verdana" w:hAnsi="Verdana"/>
          <w:b/>
          <w:caps/>
          <w:color w:val="c00000"/>
          <w:sz w:val="20"/>
          <w:szCs w:val="20"/>
          <w:shd w:val="clear" w:color="auto" w:fill="f2f2f2" w:themeFill="background1" w:themeFillShade="f2"/>
        </w:rPr>
        <w:t>«Дистанционное участие без выступления</w:t>
      </w:r>
      <w:r>
        <w:rPr>
          <w:rFonts w:ascii="Verdana" w:cs="Arial" w:hAnsi="Verdana"/>
          <w:b/>
          <w:caps/>
          <w:sz w:val="20"/>
          <w:szCs w:val="20"/>
          <w:shd w:val="clear" w:color="auto" w:fill="f2f2f2" w:themeFill="background1" w:themeFillShade="f2"/>
        </w:rPr>
        <w:t>» (УЧАСТНИК)-</w:t>
      </w:r>
      <w:r>
        <w:rPr>
          <w:rFonts w:ascii="Verdana" w:cs="Arial" w:hAnsi="Verdana"/>
          <w:b/>
          <w:color w:val="c00000"/>
          <w:sz w:val="20"/>
          <w:szCs w:val="20"/>
          <w:shd w:val="clear" w:color="auto" w:fill="f2f2f2" w:themeFill="background1" w:themeFillShade="f2"/>
        </w:rPr>
        <w:t>25 000 рублей</w:t>
      </w:r>
      <w:r>
        <w:rPr>
          <w:rFonts w:ascii="Verdana" w:cs="Arial" w:hAnsi="Verdana"/>
          <w:sz w:val="20"/>
          <w:szCs w:val="20"/>
          <w:shd w:val="clear" w:color="auto" w:fill="f2f2f2" w:themeFill="background1" w:themeFillShade="f2"/>
        </w:rPr>
        <w:t xml:space="preserve"> (</w:t>
      </w:r>
      <w:r>
        <w:rPr>
          <w:rFonts w:ascii="Verdana" w:cs="Arial" w:hAnsi="Verdana"/>
          <w:sz w:val="20"/>
          <w:szCs w:val="20"/>
          <w:shd w:val="clear" w:color="auto" w:fill="f2f2f2" w:themeFill="background1" w:themeFillShade="f2"/>
        </w:rPr>
        <w:t>н</w:t>
      </w:r>
      <w:r>
        <w:rPr>
          <w:rFonts w:ascii="Verdana" w:cs="Arial" w:hAnsi="Verdana"/>
          <w:sz w:val="20"/>
          <w:szCs w:val="20"/>
          <w:shd w:val="clear" w:color="auto" w:fill="f2f2f2" w:themeFill="background1" w:themeFillShade="f2"/>
        </w:rPr>
        <w:t>е подлежит возврату)</w:t>
      </w:r>
      <w:r>
        <w:rPr>
          <w:rFonts w:ascii="Verdana" w:cs="Arial" w:hAnsi="Verdana"/>
          <w:sz w:val="20"/>
          <w:szCs w:val="20"/>
        </w:rPr>
        <w:t xml:space="preserve"> включает: </w:t>
      </w:r>
      <w:r>
        <w:rPr>
          <w:rFonts w:ascii="Verdana" w:hAnsi="Verdana"/>
          <w:sz w:val="20"/>
          <w:szCs w:val="20"/>
        </w:rPr>
        <w:t>дистанционное участие в ра</w:t>
      </w:r>
      <w:r>
        <w:rPr>
          <w:rFonts w:ascii="Verdana" w:hAnsi="Verdana"/>
          <w:sz w:val="20"/>
          <w:szCs w:val="20"/>
        </w:rPr>
        <w:t xml:space="preserve">боте сессий, "круглых столов" без выступления </w:t>
      </w:r>
      <w:r>
        <w:rPr>
          <w:rFonts w:ascii="Verdana" w:hAnsi="Verdana"/>
          <w:sz w:val="20"/>
          <w:szCs w:val="20"/>
        </w:rPr>
        <w:t xml:space="preserve">через подключение к </w:t>
      </w:r>
      <w:r>
        <w:rPr>
          <w:rFonts w:ascii="Verdana" w:hAnsi="Verdana"/>
          <w:sz w:val="20"/>
          <w:szCs w:val="20"/>
        </w:rPr>
        <w:t xml:space="preserve">ВЭБ </w:t>
      </w:r>
      <w:r>
        <w:rPr>
          <w:rFonts w:ascii="Verdana" w:hAnsi="Verdana"/>
          <w:sz w:val="20"/>
          <w:szCs w:val="20"/>
        </w:rPr>
        <w:t xml:space="preserve">трансляции Форума; размещение о компании информации 800 знаков на </w:t>
      </w:r>
      <w:r>
        <w:rPr>
          <w:rFonts w:ascii="Verdana" w:hAnsi="Verdana"/>
          <w:sz w:val="20"/>
          <w:szCs w:val="20"/>
          <w:lang w:eastAsia="en-US"/>
        </w:rPr>
        <w:t xml:space="preserve"> </w:t>
      </w:r>
      <w:r>
        <w:rPr>
          <w:rFonts w:ascii="Verdana" w:hAnsi="Verdana"/>
          <w:sz w:val="20"/>
          <w:szCs w:val="20"/>
          <w:lang w:val="en-GB" w:eastAsia="en-US"/>
        </w:rPr>
        <w:t>www</w:t>
      </w:r>
      <w:r>
        <w:rPr>
          <w:rFonts w:ascii="Verdana" w:hAnsi="Verdana"/>
          <w:sz w:val="20"/>
          <w:szCs w:val="20"/>
          <w:lang w:eastAsia="en-US"/>
        </w:rPr>
        <w:t>.</w:t>
      </w:r>
      <w:r>
        <w:rPr>
          <w:rFonts w:ascii="Verdana" w:hAnsi="Verdana"/>
          <w:sz w:val="20"/>
          <w:szCs w:val="20"/>
          <w:lang w:val="en-GB" w:eastAsia="en-US"/>
        </w:rPr>
        <w:t>caspiandialogue</w:t>
      </w:r>
      <w:r>
        <w:rPr>
          <w:rFonts w:ascii="Verdana" w:hAnsi="Verdana"/>
          <w:sz w:val="20"/>
          <w:szCs w:val="20"/>
          <w:lang w:eastAsia="en-US"/>
        </w:rPr>
        <w:t>.</w:t>
      </w:r>
      <w:r>
        <w:rPr>
          <w:rFonts w:ascii="Verdana" w:hAnsi="Verdana"/>
          <w:sz w:val="20"/>
          <w:szCs w:val="20"/>
          <w:lang w:val="en-GB" w:eastAsia="en-US"/>
        </w:rPr>
        <w:t>ru</w:t>
      </w:r>
      <w:r>
        <w:rPr>
          <w:rFonts w:ascii="Verdana" w:hAnsi="Verdana"/>
          <w:sz w:val="20"/>
          <w:szCs w:val="20"/>
          <w:lang w:eastAsia="en-US"/>
        </w:rPr>
        <w:t>/www.caspiansovet.ru; размещение о компании информации в Вестнике Форума, предоставление одного комплекта информационных материалов</w:t>
      </w:r>
      <w:r>
        <w:rPr>
          <w:rFonts w:ascii="Verdana" w:hAnsi="Verdana"/>
          <w:sz w:val="20"/>
          <w:szCs w:val="20"/>
          <w:lang w:eastAsia="en-US"/>
        </w:rPr>
        <w:t xml:space="preserve"> (</w:t>
      </w:r>
      <w:r>
        <w:rPr>
          <w:rFonts w:ascii="Verdana" w:hAnsi="Verdana"/>
          <w:sz w:val="20"/>
          <w:szCs w:val="20"/>
          <w:lang w:eastAsia="en-US"/>
        </w:rPr>
        <w:t>электронно) и одного экземпляра Вестника Форума</w:t>
      </w:r>
      <w:r>
        <w:rPr>
          <w:rFonts w:ascii="Verdana" w:hAnsi="Verdana"/>
          <w:sz w:val="20"/>
          <w:szCs w:val="20"/>
          <w:lang w:eastAsia="en-US"/>
        </w:rPr>
        <w:t xml:space="preserve"> </w:t>
      </w:r>
      <w:r>
        <w:rPr>
          <w:rFonts w:ascii="Verdana" w:hAnsi="Verdana"/>
          <w:sz w:val="20"/>
          <w:szCs w:val="20"/>
          <w:lang w:eastAsia="en-US"/>
        </w:rPr>
        <w:t xml:space="preserve">по итогам Форума </w:t>
      </w:r>
      <w:r>
        <w:rPr>
          <w:rFonts w:ascii="Verdana" w:hAnsi="Verdana"/>
          <w:sz w:val="20"/>
          <w:szCs w:val="20"/>
          <w:lang w:eastAsia="en-US"/>
        </w:rPr>
        <w:t>(</w:t>
      </w:r>
      <w:r>
        <w:rPr>
          <w:rFonts w:ascii="Verdana" w:hAnsi="Verdana"/>
          <w:sz w:val="20"/>
          <w:szCs w:val="20"/>
          <w:lang w:eastAsia="en-US"/>
        </w:rPr>
        <w:t xml:space="preserve">электронно в </w:t>
      </w:r>
      <w:r>
        <w:rPr>
          <w:rFonts w:ascii="Verdana" w:hAnsi="Verdana"/>
          <w:caps/>
          <w:sz w:val="20"/>
          <w:szCs w:val="20"/>
          <w:lang w:val="en-GB" w:eastAsia="en-US"/>
        </w:rPr>
        <w:t>pdf</w:t>
      </w:r>
      <w:r>
        <w:rPr>
          <w:rFonts w:ascii="Verdana" w:hAnsi="Verdana"/>
          <w:sz w:val="20"/>
          <w:szCs w:val="20"/>
          <w:lang w:eastAsia="en-US"/>
        </w:rPr>
        <w:t>)</w:t>
      </w:r>
      <w:r>
        <w:rPr>
          <w:rFonts w:ascii="Verdana" w:hAnsi="Verdana"/>
          <w:sz w:val="20"/>
          <w:szCs w:val="20"/>
          <w:lang w:eastAsia="en-US"/>
        </w:rPr>
        <w:t>;</w:t>
      </w:r>
    </w:p>
    <w:p>
      <w:pPr>
        <w:shd w:val="clear" w:color="auto" w:fill="ffffff" w:themeFill="background1"/>
        <w:rPr>
          <w:rFonts w:ascii="Verdana" w:hAnsi="Verdana"/>
          <w:b/>
          <w:sz w:val="20"/>
          <w:szCs w:val="20"/>
        </w:rPr>
      </w:pPr>
      <w:r>
        <w:rPr>
          <w:rFonts w:ascii="Verdana" w:cs="Times New Roman" w:eastAsia="Times New Roman" w:hAnsi="Verdana"/>
          <w:b/>
          <w:sz w:val="20"/>
          <w:szCs w:val="20"/>
          <w:lang w:eastAsia="ru-RU"/>
        </w:rPr>
        <w:t>Заочное участие</w:t>
      </w:r>
      <w:r>
        <w:rPr>
          <w:rFonts w:ascii="Verdana" w:cs="Times New Roman" w:eastAsia="Times New Roman" w:hAnsi="Verdana"/>
          <w:sz w:val="20"/>
          <w:szCs w:val="20"/>
          <w:lang w:eastAsia="ru-RU"/>
        </w:rPr>
        <w:t xml:space="preserve"> (получение матери</w:t>
      </w:r>
      <w:r>
        <w:rPr>
          <w:rFonts w:ascii="Verdana" w:cs="Times New Roman" w:eastAsia="Times New Roman" w:hAnsi="Verdana"/>
          <w:sz w:val="20"/>
          <w:szCs w:val="20"/>
          <w:lang w:eastAsia="ru-RU"/>
        </w:rPr>
        <w:t xml:space="preserve">алов по итогам </w:t>
      </w:r>
      <w:r>
        <w:rPr>
          <w:rFonts w:ascii="Verdana" w:cs="Times New Roman" w:eastAsia="Times New Roman" w:hAnsi="Verdana"/>
          <w:sz w:val="20"/>
          <w:szCs w:val="20"/>
          <w:lang w:eastAsia="ru-RU"/>
        </w:rPr>
        <w:t xml:space="preserve">Форума)   </w:t>
      </w:r>
      <w:r>
        <w:rPr>
          <w:rFonts w:ascii="Verdana" w:cs="Times New Roman" w:eastAsia="Times New Roman" w:hAnsi="Verdana"/>
          <w:sz w:val="20"/>
          <w:szCs w:val="20"/>
          <w:lang w:eastAsia="ru-RU"/>
        </w:rPr>
        <w:t xml:space="preserve">      </w:t>
      </w:r>
      <w:r>
        <w:rPr>
          <w:rFonts w:ascii="Verdana" w:cs="Times New Roman" w:eastAsia="Times New Roman" w:hAnsi="Verdana"/>
          <w:sz w:val="20"/>
          <w:szCs w:val="20"/>
          <w:lang w:eastAsia="ru-RU"/>
        </w:rPr>
        <w:t xml:space="preserve">       </w:t>
      </w:r>
      <w:r>
        <w:rPr>
          <w:rFonts w:ascii="Verdana" w:cs="Times New Roman" w:eastAsia="Times New Roman" w:hAnsi="Verdana"/>
          <w:b/>
          <w:color w:val="c00000"/>
          <w:sz w:val="20"/>
          <w:szCs w:val="20"/>
          <w:lang w:eastAsia="ru-RU"/>
        </w:rPr>
        <w:t>3000 рублей</w:t>
      </w:r>
    </w:p>
    <w:p>
      <w:pPr>
        <w:shd w:val="clear" w:color="auto" w:fill="ffffff" w:themeFill="background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«</w:t>
      </w:r>
      <w:r>
        <w:rPr>
          <w:rFonts w:ascii="Verdana" w:hAnsi="Verdana"/>
          <w:b/>
          <w:sz w:val="20"/>
          <w:szCs w:val="20"/>
        </w:rPr>
        <w:t xml:space="preserve">ИНФОРМАЦИЯ в </w:t>
      </w:r>
      <w:r>
        <w:rPr>
          <w:rFonts w:ascii="Verdana" w:hAnsi="Verdana"/>
          <w:b/>
          <w:sz w:val="20"/>
          <w:szCs w:val="20"/>
        </w:rPr>
        <w:t>Вестнике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«</w:t>
      </w:r>
      <w:r>
        <w:rPr>
          <w:rFonts w:ascii="Verdana" w:hAnsi="Verdana"/>
          <w:b/>
          <w:bCs/>
          <w:sz w:val="20"/>
          <w:szCs w:val="20"/>
        </w:rPr>
        <w:t>КЭФ,</w:t>
      </w:r>
      <w:r>
        <w:rPr>
          <w:rFonts w:ascii="Verdana" w:hAnsi="Verdana"/>
          <w:b/>
          <w:bCs/>
          <w:sz w:val="20"/>
          <w:szCs w:val="20"/>
        </w:rPr>
        <w:t>2023</w:t>
      </w:r>
      <w:r>
        <w:rPr>
          <w:rFonts w:ascii="Verdana" w:hAnsi="Verdana"/>
          <w:b/>
          <w:bCs/>
          <w:sz w:val="20"/>
          <w:szCs w:val="20"/>
        </w:rPr>
        <w:t xml:space="preserve">» </w:t>
      </w:r>
      <w:r>
        <w:rPr>
          <w:rFonts w:ascii="Verdana" w:hAnsi="Verdana"/>
          <w:sz w:val="20"/>
          <w:szCs w:val="20"/>
        </w:rPr>
        <w:t xml:space="preserve">о компании-участнике </w:t>
      </w:r>
      <w:r>
        <w:rPr>
          <w:rFonts w:ascii="Verdana" w:hAnsi="Verdana"/>
          <w:sz w:val="20"/>
          <w:szCs w:val="20"/>
        </w:rPr>
        <w:t xml:space="preserve">      </w:t>
      </w:r>
      <w:r>
        <w:rPr>
          <w:rFonts w:ascii="Verdana" w:hAnsi="Verdana"/>
          <w:b/>
          <w:color w:val="c00000"/>
          <w:sz w:val="20"/>
          <w:szCs w:val="20"/>
        </w:rPr>
        <w:t>10 000 рублей</w:t>
      </w:r>
    </w:p>
    <w:p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«</w:t>
      </w:r>
      <w:r>
        <w:rPr>
          <w:rFonts w:ascii="Verdana" w:hAnsi="Verdana"/>
          <w:b/>
          <w:sz w:val="20"/>
          <w:szCs w:val="20"/>
        </w:rPr>
        <w:t xml:space="preserve">ИНФОРМАЦИЯ </w:t>
      </w:r>
      <w:r>
        <w:rPr>
          <w:rFonts w:ascii="Verdana" w:hAnsi="Verdana"/>
          <w:b/>
          <w:sz w:val="20"/>
          <w:szCs w:val="20"/>
        </w:rPr>
        <w:t>на сайте</w:t>
      </w:r>
      <w:r>
        <w:rPr>
          <w:rFonts w:ascii="Verdana" w:hAnsi="Verdana"/>
          <w:sz w:val="20"/>
          <w:szCs w:val="20"/>
        </w:rPr>
        <w:t xml:space="preserve"> www.caspiansovet.ru </w:t>
      </w:r>
      <w:r>
        <w:rPr>
          <w:rFonts w:ascii="Verdana" w:hAnsi="Verdana"/>
          <w:sz w:val="20"/>
          <w:szCs w:val="20"/>
          <w:lang w:val="en-US"/>
        </w:rPr>
        <w:t>www/caspiandialogue.ru</w:t>
      </w:r>
    </w:p>
    <w:p>
      <w:pPr>
        <w:pStyle w:val="NoSpacing"/>
        <w:rPr>
          <w:rFonts w:ascii="Verdana" w:hAnsi="Verdana"/>
          <w:b/>
          <w:color w:val="c0000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(800 знаков)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о компании-участнике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 </w:t>
      </w:r>
      <w:r>
        <w:rPr>
          <w:rFonts w:ascii="Verdana" w:hAnsi="Verdana"/>
          <w:b/>
          <w:color w:val="c00000"/>
          <w:sz w:val="20"/>
          <w:szCs w:val="20"/>
        </w:rPr>
        <w:t>5 000 рублей</w:t>
      </w:r>
    </w:p>
    <w:p>
      <w:pPr>
        <w:pStyle w:val="NoSpacing"/>
        <w:rPr>
          <w:rFonts w:ascii="Verdana" w:hAnsi="Verdana"/>
          <w:b/>
          <w:sz w:val="20"/>
          <w:szCs w:val="20"/>
        </w:rPr>
      </w:pPr>
    </w:p>
    <w:p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Размещение мобильного стенда</w:t>
      </w:r>
      <w:r>
        <w:rPr>
          <w:rFonts w:ascii="Verdana" w:hAnsi="Verdana"/>
          <w:sz w:val="20"/>
          <w:szCs w:val="20"/>
        </w:rPr>
        <w:t xml:space="preserve"> в фойе кон</w:t>
      </w:r>
      <w:r>
        <w:rPr>
          <w:rFonts w:ascii="Verdana" w:hAnsi="Verdana"/>
          <w:sz w:val="20"/>
          <w:szCs w:val="20"/>
        </w:rPr>
        <w:t xml:space="preserve">ференц-зала </w:t>
      </w:r>
    </w:p>
    <w:p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(до 2-х </w:t>
      </w:r>
      <w:r>
        <w:rPr>
          <w:rFonts w:ascii="Verdana" w:hAnsi="Verdana"/>
          <w:sz w:val="20"/>
          <w:szCs w:val="20"/>
        </w:rPr>
        <w:t>кв.м</w:t>
      </w:r>
      <w:r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с предоставлением рабочего места сотруднику </w:t>
      </w:r>
    </w:p>
    <w:p>
      <w:pPr>
        <w:pStyle w:val="NoSpacing"/>
        <w:rPr>
          <w:rFonts w:cs="Arial"/>
          <w:color w:val="c00000"/>
        </w:rPr>
      </w:pPr>
      <w:r>
        <w:rPr>
          <w:rFonts w:ascii="Verdana" w:hAnsi="Verdana"/>
          <w:sz w:val="20"/>
          <w:szCs w:val="20"/>
        </w:rPr>
        <w:t>(стол, 2 стула)</w:t>
      </w:r>
      <w:r>
        <w:rPr>
          <w:rFonts w:ascii="Verdana" w:hAnsi="Verdana"/>
          <w:sz w:val="20"/>
          <w:szCs w:val="20"/>
        </w:rPr>
        <w:tab/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</w:t>
      </w:r>
      <w:r>
        <w:rPr>
          <w:rFonts w:ascii="Verdana" w:hAnsi="Verdana"/>
          <w:b/>
          <w:color w:val="c00000"/>
          <w:sz w:val="20"/>
          <w:szCs w:val="20"/>
        </w:rPr>
        <w:t>10 000 рублей</w:t>
      </w:r>
      <w:r>
        <w:rPr>
          <w:rFonts w:cs="Arial"/>
          <w:color w:val="c00000"/>
        </w:rPr>
        <w:t xml:space="preserve"> </w:t>
      </w:r>
      <w:r>
        <w:rPr>
          <w:rFonts w:ascii="Verdana" w:hAnsi="Verdana"/>
          <w:sz w:val="20"/>
          <w:szCs w:val="20"/>
        </w:rPr>
        <w:t xml:space="preserve">                           </w:t>
      </w:r>
    </w:p>
    <w:p>
      <w:pPr>
        <w:shd w:val="clear" w:color="auto" w:fill="ffffff" w:themeFill="background1"/>
        <w:spacing w:after="0" w:line="240" w:lineRule="auto"/>
        <w:ind w:firstLine="708"/>
        <w:rPr>
          <w:rFonts w:ascii="Verdana" w:cs="Arial" w:eastAsia="Arial Unicode MS" w:hAnsi="Verdana"/>
          <w:sz w:val="20"/>
          <w:szCs w:val="20"/>
        </w:rPr>
      </w:pPr>
    </w:p>
    <w:p>
      <w:pPr>
        <w:shd w:val="clear" w:color="auto" w:fill="ffffff" w:themeFill="background1"/>
        <w:spacing w:after="0" w:line="240" w:lineRule="auto"/>
        <w:ind w:firstLine="708"/>
        <w:rPr>
          <w:rFonts w:ascii="Verdana" w:cs="Arial" w:eastAsia="Arial Unicode MS" w:hAnsi="Verdana"/>
          <w:sz w:val="20"/>
          <w:szCs w:val="20"/>
        </w:rPr>
      </w:pPr>
      <w:r>
        <w:rPr>
          <w:rFonts w:ascii="Verdana" w:cs="Arial" w:eastAsia="Arial Unicode MS" w:hAnsi="Verdana"/>
          <w:sz w:val="20"/>
          <w:szCs w:val="20"/>
        </w:rPr>
        <w:t xml:space="preserve">Оплата УЧАСТНИКОМ заказанных услуг осуществляется на основании выставленного </w:t>
      </w:r>
      <w:r>
        <w:rPr>
          <w:rFonts w:ascii="Verdana" w:cs="Arial" w:eastAsia="Arial Unicode MS" w:hAnsi="Verdana"/>
          <w:caps/>
          <w:sz w:val="20"/>
          <w:szCs w:val="20"/>
        </w:rPr>
        <w:t xml:space="preserve">Организатором </w:t>
      </w:r>
      <w:r>
        <w:rPr>
          <w:rFonts w:ascii="Verdana" w:cs="Arial" w:eastAsia="Arial Unicode MS" w:hAnsi="Verdana"/>
          <w:sz w:val="20"/>
          <w:szCs w:val="20"/>
        </w:rPr>
        <w:t xml:space="preserve">счета. Заявка считается принятой к исполнению при оплате УЧАСТНИКОМ регистрационного взноса. При этом, ОРГАНИЗАТОР после получения Заявки может оказать услуги </w:t>
      </w:r>
      <w:r>
        <w:rPr>
          <w:rFonts w:ascii="Verdana" w:cs="Arial" w:eastAsia="Arial Unicode MS" w:hAnsi="Verdana"/>
          <w:caps/>
          <w:sz w:val="20"/>
          <w:szCs w:val="20"/>
        </w:rPr>
        <w:t xml:space="preserve">Участнику </w:t>
      </w:r>
      <w:r>
        <w:rPr>
          <w:rFonts w:ascii="Verdana" w:cs="Arial" w:eastAsia="Arial Unicode MS" w:hAnsi="Verdana"/>
          <w:sz w:val="20"/>
          <w:szCs w:val="20"/>
        </w:rPr>
        <w:t>и настаивать на их оплате в последующий период.</w:t>
      </w:r>
    </w:p>
    <w:p>
      <w:pPr>
        <w:pStyle w:val="NoSpacing"/>
        <w:ind w:firstLine="708"/>
        <w:rPr>
          <w:rFonts w:ascii="Verdana" w:cs="Arial Unicode MS" w:eastAsia="Arial Unicode MS" w:hAnsi="Verdana"/>
          <w:sz w:val="20"/>
          <w:szCs w:val="20"/>
        </w:rPr>
      </w:pPr>
      <w:r>
        <w:rPr>
          <w:rFonts w:ascii="Verdana" w:cs="Arial Unicode MS" w:eastAsia="Arial Unicode MS" w:hAnsi="Verdana"/>
          <w:sz w:val="20"/>
          <w:szCs w:val="20"/>
        </w:rPr>
        <w:t xml:space="preserve">При отказе от участия менее чем за 20 дней УЧАСТНИК гарантирует </w:t>
      </w:r>
      <w:r>
        <w:rPr>
          <w:rFonts w:ascii="Verdana" w:cs="Arial Unicode MS" w:eastAsia="Arial Unicode MS" w:hAnsi="Verdana"/>
          <w:caps/>
          <w:sz w:val="20"/>
          <w:szCs w:val="20"/>
        </w:rPr>
        <w:t>Организатору</w:t>
      </w:r>
      <w:r>
        <w:rPr>
          <w:rFonts w:ascii="Verdana" w:cs="Arial Unicode MS" w:eastAsia="Arial Unicode MS" w:hAnsi="Verdana"/>
          <w:sz w:val="20"/>
          <w:szCs w:val="20"/>
        </w:rPr>
        <w:t xml:space="preserve"> оплату неустойки 100% от размера заявленного пакета участия. </w:t>
      </w:r>
    </w:p>
    <w:p>
      <w:pPr>
        <w:jc w:val="center"/>
        <w:rPr>
          <w:rFonts w:ascii="Verdana" w:hAnsi="Verdana"/>
          <w:b/>
        </w:rPr>
      </w:pPr>
    </w:p>
    <w:p>
      <w:pPr>
        <w:jc w:val="center"/>
        <w:rPr>
          <w:rFonts w:ascii="Verdana" w:hAnsi="Verdana"/>
          <w:b/>
        </w:rPr>
      </w:pPr>
    </w:p>
    <w:p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Сроки подачи заявок и материалов.</w:t>
      </w:r>
    </w:p>
    <w:tbl>
      <w:tblPr>
        <w:tblW w:w="0" w:type="auto"/>
        <w:tblCellSpacing w:w="7" w:type="dxa"/>
        <w:tblLook w:val="04A0"/>
      </w:tblPr>
      <w:tblGrid>
        <w:gridCol w:w="1315"/>
        <w:gridCol w:w="8025"/>
      </w:tblGrid>
      <w:tr>
        <w:trPr>
          <w:tblCellSpacing w:w="7" w:type="dxa"/>
        </w:trPr>
        <w:tc>
          <w:tcPr>
            <w:cnfStyle w:val="101000000000"/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240" w:lineRule="auto"/>
              <w:rPr>
                <w:rFonts w:ascii="Verdana" w:cs="Times New Roman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cs="Times New Roman" w:eastAsia="Times New Roman" w:hAnsi="Verdana"/>
                <w:b/>
                <w:bCs/>
                <w:color w:val="003562"/>
                <w:sz w:val="20"/>
                <w:szCs w:val="20"/>
                <w:lang w:eastAsia="ru-RU"/>
              </w:rPr>
              <w:t>30 января</w:t>
            </w:r>
            <w:r>
              <w:rPr>
                <w:rFonts w:ascii="Verdana" w:cs="Times New Roman" w:eastAsia="Times New Roman" w:hAnsi="Verdana"/>
                <w:b/>
                <w:bCs/>
                <w:color w:val="003562"/>
                <w:sz w:val="20"/>
                <w:szCs w:val="20"/>
                <w:lang w:eastAsia="ru-RU"/>
              </w:rPr>
              <w:t xml:space="preserve">      </w:t>
            </w:r>
          </w:p>
        </w:tc>
        <w:tc>
          <w:tcPr>
            <w:cnfStyle w:val="100000000000"/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240" w:lineRule="auto"/>
              <w:rPr>
                <w:rFonts w:ascii="Verdana" w:cs="Times New Roman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cs="Times New Roman" w:eastAsia="Times New Roman" w:hAnsi="Verdana"/>
                <w:sz w:val="20"/>
                <w:szCs w:val="20"/>
                <w:lang w:eastAsia="ru-RU"/>
              </w:rPr>
              <w:t>Окончание ранней регистрации</w:t>
            </w:r>
          </w:p>
        </w:tc>
      </w:tr>
      <w:tr>
        <w:trPr>
          <w:tblCellSpacing w:w="7" w:type="dxa"/>
        </w:trPr>
        <w:tc>
          <w:tcPr>
            <w:cnfStyle w:val="001000100000"/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240" w:lineRule="auto"/>
              <w:rPr>
                <w:rFonts w:ascii="Verdana" w:cs="Times New Roman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cs="Times New Roman" w:eastAsia="Times New Roman" w:hAnsi="Verdana"/>
                <w:b/>
                <w:bCs/>
                <w:color w:val="003562"/>
                <w:sz w:val="20"/>
                <w:szCs w:val="20"/>
                <w:lang w:eastAsia="ru-RU"/>
              </w:rPr>
              <w:t>5 февраля</w:t>
            </w:r>
          </w:p>
        </w:tc>
        <w:tc>
          <w:tcPr>
            <w:cnfStyle w:val="000000100000"/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240" w:lineRule="auto"/>
              <w:rPr>
                <w:rFonts w:ascii="Verdana" w:cs="Times New Roman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cs="Times New Roman" w:eastAsia="Times New Roman" w:hAnsi="Verdana"/>
                <w:sz w:val="20"/>
                <w:szCs w:val="20"/>
                <w:lang w:eastAsia="ru-RU"/>
              </w:rPr>
              <w:t xml:space="preserve">Последний срок подачи тем докладов и тезисов, заявок на участие  </w:t>
            </w:r>
          </w:p>
        </w:tc>
      </w:tr>
      <w:tr>
        <w:trPr>
          <w:tblCellSpacing w:w="7" w:type="dxa"/>
        </w:trPr>
        <w:tc>
          <w:tcPr>
            <w:cnfStyle w:val="001000010000"/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240" w:lineRule="auto"/>
              <w:rPr>
                <w:rFonts w:ascii="Verdana" w:cs="Times New Roman" w:eastAsia="Times New Roman" w:hAnsi="Verdana"/>
                <w:b/>
                <w:bCs/>
                <w:color w:val="003562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rPr>
                <w:rFonts w:ascii="Verdana" w:cs="Times New Roman" w:eastAsia="Times New Roman" w:hAnsi="Verdana"/>
                <w:b/>
                <w:bCs/>
                <w:color w:val="003562"/>
                <w:sz w:val="20"/>
                <w:szCs w:val="20"/>
                <w:lang w:eastAsia="ru-RU"/>
              </w:rPr>
            </w:pPr>
            <w:r>
              <w:rPr>
                <w:rFonts w:ascii="Verdana" w:cs="Times New Roman" w:eastAsia="Times New Roman" w:hAnsi="Verdana"/>
                <w:b/>
                <w:bCs/>
                <w:color w:val="003562"/>
                <w:sz w:val="20"/>
                <w:szCs w:val="20"/>
                <w:lang w:eastAsia="ru-RU"/>
              </w:rPr>
              <w:t>1 марта</w:t>
            </w:r>
          </w:p>
          <w:p>
            <w:pPr>
              <w:spacing w:after="0" w:line="240" w:lineRule="auto"/>
              <w:rPr>
                <w:rFonts w:ascii="Verdana" w:cs="Times New Roman" w:eastAsia="Times New Roman" w:hAnsi="Verdana"/>
                <w:sz w:val="20"/>
                <w:szCs w:val="20"/>
                <w:lang w:eastAsia="ru-RU"/>
              </w:rPr>
            </w:pPr>
          </w:p>
        </w:tc>
        <w:tc>
          <w:tcPr>
            <w:cnfStyle w:val="000000010000"/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240" w:lineRule="auto"/>
              <w:rPr>
                <w:rFonts w:ascii="Verdana" w:cs="Times New Roman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cs="Times New Roman" w:eastAsia="Times New Roman" w:hAnsi="Verdana"/>
                <w:sz w:val="20"/>
                <w:szCs w:val="20"/>
                <w:lang w:eastAsia="ru-RU"/>
              </w:rPr>
              <w:t>Извещение авторов о включении докладов в программу</w:t>
            </w:r>
          </w:p>
        </w:tc>
      </w:tr>
      <w:tr>
        <w:trPr>
          <w:tblCellSpacing w:w="7" w:type="dxa"/>
        </w:trPr>
        <w:tc>
          <w:tcPr>
            <w:cnfStyle w:val="001000100000"/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240" w:lineRule="auto"/>
              <w:rPr>
                <w:rFonts w:ascii="Verdana" w:cs="Times New Roman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cs="Times New Roman" w:eastAsia="Times New Roman" w:hAnsi="Verdana"/>
                <w:b/>
                <w:bCs/>
                <w:color w:val="003562"/>
                <w:sz w:val="20"/>
                <w:szCs w:val="20"/>
                <w:lang w:eastAsia="ru-RU"/>
              </w:rPr>
              <w:t xml:space="preserve">15 </w:t>
            </w:r>
            <w:r>
              <w:rPr>
                <w:rFonts w:ascii="Verdana" w:cs="Times New Roman" w:eastAsia="Times New Roman" w:hAnsi="Verdana"/>
                <w:b/>
                <w:bCs/>
                <w:color w:val="003562"/>
                <w:sz w:val="20"/>
                <w:szCs w:val="20"/>
                <w:lang w:eastAsia="ru-RU"/>
              </w:rPr>
              <w:t>марта</w:t>
            </w:r>
          </w:p>
        </w:tc>
        <w:tc>
          <w:tcPr>
            <w:cnfStyle w:val="000000100000"/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240" w:lineRule="auto"/>
              <w:rPr>
                <w:rFonts w:ascii="Verdana" w:cs="Times New Roman" w:eastAsia="Times New Roman" w:hAnsi="Verdana"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rPr>
                <w:rFonts w:ascii="Verdana" w:cs="Times New Roman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cs="Times New Roman" w:eastAsia="Times New Roman" w:hAnsi="Verdana"/>
                <w:sz w:val="20"/>
                <w:szCs w:val="20"/>
                <w:lang w:eastAsia="ru-RU"/>
              </w:rPr>
              <w:t>Последний срок подачи рекламных модулей в программу</w:t>
            </w:r>
          </w:p>
          <w:p>
            <w:pPr>
              <w:spacing w:after="0" w:line="240" w:lineRule="auto"/>
              <w:rPr>
                <w:rFonts w:ascii="Verdana" w:cs="Times New Roman" w:eastAsia="Times New Roman" w:hAnsi="Verdana"/>
                <w:sz w:val="20"/>
                <w:szCs w:val="20"/>
                <w:lang w:eastAsia="ru-RU"/>
              </w:rPr>
            </w:pPr>
          </w:p>
        </w:tc>
      </w:tr>
      <w:tr>
        <w:trPr>
          <w:tblCellSpacing w:w="7" w:type="dxa"/>
        </w:trPr>
        <w:tc>
          <w:tcPr>
            <w:cnfStyle w:val="001000010000"/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240" w:lineRule="auto"/>
              <w:rPr>
                <w:rFonts w:ascii="Verdana" w:cs="Times New Roman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cs="Times New Roman" w:eastAsia="Times New Roman" w:hAnsi="Verdana"/>
                <w:b/>
                <w:bCs/>
                <w:color w:val="003562"/>
                <w:sz w:val="20"/>
                <w:szCs w:val="20"/>
                <w:lang w:eastAsia="ru-RU"/>
              </w:rPr>
              <w:t>20 марта</w:t>
            </w:r>
          </w:p>
        </w:tc>
        <w:tc>
          <w:tcPr>
            <w:cnfStyle w:val="000000010000"/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240" w:lineRule="auto"/>
              <w:rPr>
                <w:rFonts w:ascii="Verdana" w:cs="Times New Roman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cs="Times New Roman" w:eastAsia="Times New Roman" w:hAnsi="Verdana"/>
                <w:sz w:val="20"/>
                <w:szCs w:val="20"/>
                <w:lang w:eastAsia="ru-RU"/>
              </w:rPr>
              <w:t xml:space="preserve">Последний срок предоставления рекламных материалов для вложения в </w:t>
            </w:r>
            <w:r>
              <w:rPr>
                <w:rFonts w:ascii="Verdana" w:cs="Times New Roman" w:eastAsia="Times New Roman" w:hAnsi="Verdana"/>
                <w:sz w:val="20"/>
                <w:szCs w:val="20"/>
                <w:lang w:eastAsia="ru-RU"/>
              </w:rPr>
              <w:t>пакет</w:t>
            </w:r>
            <w:r>
              <w:rPr>
                <w:rFonts w:ascii="Verdana" w:cs="Times New Roman" w:eastAsia="Times New Roman" w:hAnsi="Verdana"/>
                <w:sz w:val="20"/>
                <w:szCs w:val="20"/>
                <w:lang w:eastAsia="ru-RU"/>
              </w:rPr>
              <w:t xml:space="preserve"> участника</w:t>
            </w:r>
          </w:p>
        </w:tc>
      </w:tr>
      <w:tr>
        <w:trPr>
          <w:trHeight w:val="58"/>
          <w:tblCellSpacing w:w="7" w:type="dxa"/>
        </w:trPr>
        <w:tc>
          <w:tcPr>
            <w:cnfStyle w:val="001000100000"/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240" w:lineRule="auto"/>
              <w:rPr>
                <w:rFonts w:ascii="Verdana" w:cs="Times New Roman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cs="Times New Roman" w:eastAsia="Times New Roman" w:hAnsi="Verdana"/>
                <w:b/>
                <w:bCs/>
                <w:color w:val="003562"/>
                <w:sz w:val="20"/>
                <w:szCs w:val="20"/>
                <w:lang w:eastAsia="ru-RU"/>
              </w:rPr>
              <w:t>20 апреля</w:t>
            </w:r>
          </w:p>
        </w:tc>
        <w:tc>
          <w:tcPr>
            <w:cnfStyle w:val="000000100000"/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240" w:lineRule="auto"/>
              <w:rPr>
                <w:rFonts w:ascii="Verdana" w:cs="Times New Roman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Verdana" w:cs="Times New Roman" w:eastAsia="Times New Roman" w:hAnsi="Verdana"/>
                <w:sz w:val="20"/>
                <w:szCs w:val="20"/>
                <w:lang w:eastAsia="ru-RU"/>
              </w:rPr>
              <w:t xml:space="preserve">Открытие </w:t>
            </w:r>
            <w:r>
              <w:rPr>
                <w:rFonts w:ascii="Verdana" w:cs="Times New Roman" w:eastAsia="Times New Roman" w:hAnsi="Verdana"/>
                <w:sz w:val="20"/>
                <w:szCs w:val="20"/>
                <w:lang w:eastAsia="ru-RU"/>
              </w:rPr>
              <w:t xml:space="preserve">и проведение </w:t>
            </w:r>
            <w:r>
              <w:rPr>
                <w:rFonts w:ascii="Verdana" w:cs="Times New Roman" w:eastAsia="Times New Roman" w:hAnsi="Verdana"/>
                <w:sz w:val="20"/>
                <w:szCs w:val="20"/>
                <w:lang w:eastAsia="ru-RU"/>
              </w:rPr>
              <w:t>15-го Каспийского энергетического форума</w:t>
            </w:r>
          </w:p>
        </w:tc>
      </w:tr>
    </w:tbl>
    <w:p>
      <w:pPr>
        <w:shd w:val="clear" w:color="auto" w:fill="ffffff"/>
        <w:spacing w:after="0" w:line="240" w:lineRule="auto"/>
        <w:rPr>
          <w:rFonts w:ascii="Verdana" w:cs="Arial" w:eastAsia="Times New Roman" w:hAnsi="Verdana"/>
          <w:b/>
          <w:bCs/>
          <w:color w:val="080808"/>
          <w:sz w:val="20"/>
          <w:szCs w:val="20"/>
          <w:bdr w:val="none" w:sz="4" w:space="0"/>
          <w:lang w:eastAsia="ru-RU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Verdana" w:cs="Times New Roman" w:eastAsia="Times New Roman" w:hAnsi="Verdana"/>
          <w:b/>
          <w:bCs/>
          <w:sz w:val="20"/>
          <w:szCs w:val="20"/>
          <w:rtl w:val="off"/>
          <w:lang w:eastAsia="ru-RU"/>
        </w:rPr>
      </w:pPr>
      <w:r>
        <w:rPr>
          <w:rFonts w:ascii="Verdana" w:cs="Times New Roman" w:eastAsia="Times New Roman" w:hAnsi="Verdana"/>
          <w:b/>
          <w:bCs/>
          <w:sz w:val="20"/>
          <w:szCs w:val="20"/>
          <w:rtl w:val="off"/>
          <w:lang w:eastAsia="ru-RU"/>
        </w:rPr>
        <w:t>Требования к оформлению тезисов.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Verdana" w:cs="Times New Roman" w:eastAsia="Times New Roman" w:hAnsi="Verdana"/>
          <w:sz w:val="20"/>
          <w:szCs w:val="20"/>
          <w:rtl w:val="off"/>
          <w:lang w:eastAsia="ru-RU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Verdana" w:cs="Times New Roman" w:eastAsia="Times New Roman" w:hAnsi="Verdana"/>
          <w:sz w:val="20"/>
          <w:szCs w:val="20"/>
          <w:lang w:eastAsia="ru-RU"/>
        </w:rPr>
      </w:pPr>
      <w:r>
        <w:rPr>
          <w:rFonts w:ascii="Verdana" w:cs="Times New Roman" w:eastAsia="Times New Roman" w:hAnsi="Verdana"/>
          <w:sz w:val="20"/>
          <w:szCs w:val="20"/>
          <w:rtl w:val="off"/>
          <w:lang w:eastAsia="ru-RU"/>
        </w:rPr>
        <w:t>Тезисы участников в объеме до 2 страниц формата А4, не включая рисунки, таблицы и графики, оформляется в редакторе Word. Шрифт Times New Roman, цвет черный. Размер шрифта основного текста и списка литературы – 12 кегль. Междустрочный интервал одинарный, выравнивание по ширине, абзацный отступ 1см. Поля слева, справа, снизу, сверху – 2 см. 3. В первой строке в правом углу ставится имя, отчество, фамилия автора (соавторов) (строчные буквы), во второй строке –страна, региона, город проживания автора (соавторов), в третьей – место работы/учебы автора (название организации), должность, ученая степень. Ниже, через 1 интервал, заглавными буквами жирным шрифтом по середине листа (без абзацного отступа, заглавными буквами) – заголовок доклада. Основной текс</w:t>
      </w:r>
      <w:r>
        <w:rPr>
          <w:rFonts w:ascii="Verdana" w:cs="Times New Roman" w:eastAsia="Times New Roman" w:hAnsi="Verdana"/>
          <w:sz w:val="20"/>
          <w:szCs w:val="20"/>
          <w:rtl w:val="off"/>
          <w:lang w:eastAsia="ru-RU"/>
        </w:rPr>
        <w:t xml:space="preserve">т располагается после заголовка через 1 интервал. </w:t>
      </w:r>
      <w:r>
        <w:rPr>
          <w:rFonts w:ascii="Verdana" w:cs="Times New Roman" w:eastAsia="Times New Roman" w:hAnsi="Verdana"/>
          <w:sz w:val="20"/>
          <w:szCs w:val="20"/>
          <w:rtl w:val="off"/>
          <w:lang w:eastAsia="ru-RU"/>
        </w:rPr>
        <w:t xml:space="preserve">Список литературы располагается после статьи, через 1 интервал после основного текста </w:t>
      </w:r>
      <w:r>
        <w:rPr>
          <w:rFonts w:ascii="Verdana" w:cs="Times New Roman" w:eastAsia="Times New Roman" w:hAnsi="Verdana"/>
          <w:sz w:val="20"/>
          <w:szCs w:val="20"/>
          <w:rtl w:val="off"/>
          <w:lang w:eastAsia="ru-RU"/>
        </w:rPr>
        <w:t>общепринятым порядком оформления</w:t>
      </w:r>
      <w:r>
        <w:rPr>
          <w:rFonts w:ascii="Verdana" w:cs="Times New Roman" w:eastAsia="Times New Roman" w:hAnsi="Verdana"/>
          <w:sz w:val="20"/>
          <w:szCs w:val="20"/>
          <w:rtl w:val="off"/>
          <w:lang w:eastAsia="ru-RU"/>
        </w:rPr>
        <w:t xml:space="preserve">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76" w:lineRule="auto"/>
        <w:ind w:left="0" w:right="0" w:firstLine="0"/>
        <w:jc w:val="both"/>
        <w:rPr>
          <w:rFonts w:ascii="Verdana" w:cs="Times New Roman" w:eastAsia="Times New Roman" w:hAnsi="Verdana"/>
          <w:sz w:val="20"/>
          <w:szCs w:val="20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Verdana" w:cs="Arial" w:eastAsia="Times New Roman" w:hAnsi="Verdana"/>
          <w:b/>
          <w:bCs/>
          <w:color w:val="080808"/>
          <w:sz w:val="20"/>
          <w:szCs w:val="20"/>
          <w:bdr w:val="none" w:sz="4" w:space="0"/>
          <w:lang w:eastAsia="ru-RU"/>
        </w:rPr>
      </w:pPr>
      <w:r>
        <w:rPr>
          <w:rFonts w:ascii="Verdana" w:cs="Arial" w:eastAsia="Times New Roman" w:hAnsi="Verdana"/>
          <w:b/>
          <w:bCs/>
          <w:color w:val="080808"/>
          <w:sz w:val="20"/>
          <w:szCs w:val="20"/>
          <w:bdr w:val="none" w:sz="4" w:space="0"/>
          <w:lang w:eastAsia="ru-RU"/>
        </w:rPr>
        <w:t xml:space="preserve">Требования </w:t>
      </w:r>
      <w:r>
        <w:rPr>
          <w:rFonts w:ascii="Verdana" w:cs="Arial" w:eastAsia="Times New Roman" w:hAnsi="Verdana"/>
          <w:b/>
          <w:bCs/>
          <w:color w:val="080808"/>
          <w:sz w:val="20"/>
          <w:szCs w:val="20"/>
          <w:bdr w:val="none" w:sz="4" w:space="0"/>
          <w:lang w:eastAsia="ru-RU"/>
        </w:rPr>
        <w:t>к оформлению</w:t>
      </w:r>
      <w:r>
        <w:rPr>
          <w:rFonts w:ascii="Verdana" w:cs="Arial" w:eastAsia="Times New Roman" w:hAnsi="Verdana"/>
          <w:b/>
          <w:bCs/>
          <w:color w:val="080808"/>
          <w:sz w:val="20"/>
          <w:szCs w:val="20"/>
          <w:bdr w:val="none" w:sz="4" w:space="0"/>
          <w:lang w:eastAsia="ru-RU"/>
        </w:rPr>
        <w:t xml:space="preserve"> презентаций.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Verdana" w:cs="Times New Roman" w:eastAsia="Times New Roman" w:hAnsi="Verdana"/>
          <w:sz w:val="20"/>
          <w:szCs w:val="20"/>
          <w:rtl w:val="off"/>
          <w:lang w:eastAsia="ru-RU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Verdana" w:cs="Times New Roman" w:eastAsia="Times New Roman" w:hAnsi="Verdana"/>
          <w:sz w:val="20"/>
          <w:szCs w:val="20"/>
          <w:rtl w:val="off"/>
          <w:lang w:eastAsia="ru-RU"/>
        </w:rPr>
      </w:pPr>
      <w:r>
        <w:rPr>
          <w:rFonts w:ascii="Verdana" w:cs="Times New Roman" w:eastAsia="Times New Roman" w:hAnsi="Verdana"/>
          <w:sz w:val="20"/>
          <w:szCs w:val="20"/>
          <w:rtl w:val="off"/>
          <w:lang w:eastAsia="ru-RU"/>
        </w:rPr>
        <w:t xml:space="preserve">Требования к оформлению презентации </w:t>
      </w:r>
      <w:r>
        <w:rPr>
          <w:rFonts w:ascii="Verdana" w:cs="Times New Roman" w:eastAsia="Times New Roman" w:hAnsi="Verdana"/>
          <w:sz w:val="20"/>
          <w:szCs w:val="20"/>
          <w:rtl w:val="off"/>
          <w:lang w:eastAsia="ru-RU"/>
        </w:rPr>
        <w:t>выступления</w:t>
      </w:r>
      <w:r>
        <w:rPr>
          <w:rFonts w:ascii="Verdana" w:cs="Times New Roman" w:eastAsia="Times New Roman" w:hAnsi="Verdana"/>
          <w:sz w:val="20"/>
          <w:szCs w:val="20"/>
          <w:rtl w:val="off"/>
          <w:lang w:eastAsia="ru-RU"/>
        </w:rPr>
        <w:t xml:space="preserve"> в рамках </w:t>
      </w:r>
      <w:r>
        <w:rPr>
          <w:rFonts w:ascii="Verdana" w:cs="Times New Roman" w:eastAsia="Times New Roman" w:hAnsi="Verdana"/>
          <w:sz w:val="20"/>
          <w:szCs w:val="20"/>
          <w:rtl w:val="off"/>
          <w:lang w:eastAsia="ru-RU"/>
        </w:rPr>
        <w:t xml:space="preserve">Каспийского энергетического форума . </w:t>
      </w:r>
      <w:r>
        <w:rPr>
          <w:rFonts w:ascii="Verdana" w:cs="Times New Roman" w:eastAsia="Times New Roman" w:hAnsi="Verdana"/>
          <w:sz w:val="20"/>
          <w:szCs w:val="20"/>
          <w:rtl w:val="off"/>
          <w:lang w:eastAsia="ru-RU"/>
        </w:rPr>
        <w:t>Регламент выступления: 7 минут выступление.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Verdana" w:cs="Times New Roman" w:eastAsia="Times New Roman" w:hAnsi="Verdana"/>
          <w:sz w:val="20"/>
          <w:szCs w:val="20"/>
          <w:rtl w:val="off"/>
          <w:lang w:eastAsia="ru-RU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Verdana" w:cs="Times New Roman" w:eastAsia="Times New Roman" w:hAnsi="Verdana"/>
          <w:sz w:val="20"/>
          <w:szCs w:val="20"/>
          <w:rtl w:val="off"/>
          <w:lang w:eastAsia="ru-RU"/>
        </w:rPr>
      </w:pPr>
      <w:r>
        <w:rPr>
          <w:rFonts w:ascii="Verdana" w:cs="Times New Roman" w:eastAsia="Times New Roman" w:hAnsi="Verdana"/>
          <w:sz w:val="20"/>
          <w:szCs w:val="20"/>
          <w:rtl w:val="off"/>
          <w:lang w:eastAsia="ru-RU"/>
        </w:rPr>
        <w:t xml:space="preserve">Структура презентации: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Verdana" w:cs="Times New Roman" w:eastAsia="Times New Roman" w:hAnsi="Verdana"/>
          <w:sz w:val="20"/>
          <w:szCs w:val="20"/>
          <w:rtl w:val="off"/>
          <w:lang w:eastAsia="ru-RU"/>
        </w:rPr>
      </w:pPr>
      <w:r>
        <w:rPr>
          <w:rFonts w:ascii="Verdana" w:cs="Times New Roman" w:eastAsia="Times New Roman" w:hAnsi="Verdana"/>
          <w:sz w:val="20"/>
          <w:szCs w:val="20"/>
          <w:rtl w:val="off"/>
          <w:lang w:eastAsia="ru-RU"/>
        </w:rPr>
        <w:t xml:space="preserve">1. Титульный слайд должен содержать следующую информацию:  Название проекта.  Фамилия, Имя, класс автора.  Фамилия, Имя, Отчество, должность и звание (при наличии) руководителя проекта.  Название учебного заведения, год защиты проекта. 2. Введение  Актуальность исследования (тезисно),  Основная цель, задачи, объект, предмет, гипотеза.  Теоретическая часть при необходимости (тезисно): теоретические модели, опора на труды конкретных авторов и т.д.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Verdana" w:cs="Times New Roman" w:eastAsia="Times New Roman" w:hAnsi="Verdana"/>
          <w:sz w:val="20"/>
          <w:szCs w:val="20"/>
          <w:rtl w:val="off"/>
          <w:lang w:eastAsia="ru-RU"/>
        </w:rPr>
      </w:pPr>
      <w:r>
        <w:rPr>
          <w:rFonts w:ascii="Verdana" w:cs="Times New Roman" w:eastAsia="Times New Roman" w:hAnsi="Verdana"/>
          <w:sz w:val="20"/>
          <w:szCs w:val="20"/>
          <w:rtl w:val="off"/>
          <w:lang w:eastAsia="ru-RU"/>
        </w:rPr>
        <w:t>3. Результаты исследования представлены в обобщенном виде; присутствуют графики, диаграммы, схемы, рисунки и т.д.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Verdana" w:cs="Times New Roman" w:eastAsia="Times New Roman" w:hAnsi="Verdana"/>
          <w:sz w:val="20"/>
          <w:szCs w:val="20"/>
          <w:rtl w:val="off"/>
          <w:lang w:eastAsia="ru-RU"/>
        </w:rPr>
      </w:pPr>
      <w:r>
        <w:rPr>
          <w:rFonts w:ascii="Verdana" w:cs="Times New Roman" w:eastAsia="Times New Roman" w:hAnsi="Verdana"/>
          <w:sz w:val="20"/>
          <w:szCs w:val="20"/>
          <w:rtl w:val="off"/>
          <w:lang w:eastAsia="ru-RU"/>
        </w:rPr>
        <w:t xml:space="preserve">4.Выводы по практическому исследованию, подтверждение или опровержение первоначально выдвигаемой гипотезы. Презентация продукта проекта при наличии. 4. Заключение исследования, перспективы дальнейшего разработки проекта или исследования, теоретическое и практическое значение проекта.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Verdana" w:cs="Times New Roman" w:eastAsia="Times New Roman" w:hAnsi="Verdana"/>
          <w:sz w:val="20"/>
          <w:szCs w:val="20"/>
          <w:rtl w:val="off"/>
          <w:lang w:eastAsia="ru-RU"/>
        </w:rPr>
      </w:pPr>
      <w:r>
        <w:rPr>
          <w:rFonts w:ascii="Verdana" w:cs="Times New Roman" w:eastAsia="Times New Roman" w:hAnsi="Verdana"/>
          <w:sz w:val="20"/>
          <w:szCs w:val="20"/>
          <w:rtl w:val="off"/>
          <w:lang w:eastAsia="ru-RU"/>
        </w:rPr>
        <w:t xml:space="preserve">5. Литература проекта . 6. Спасибо за внимание или благодарности  Фамилия, Имя, класс автора  Адрес электронной почты Рекомендации по подготовке презентаций 1. Файл презентации должен быть выполнен в программе MS PowerPoint.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Verdana" w:cs="Times New Roman" w:eastAsia="Times New Roman" w:hAnsi="Verdana"/>
          <w:sz w:val="20"/>
          <w:szCs w:val="20"/>
          <w:rtl w:val="off"/>
          <w:lang w:eastAsia="ru-RU"/>
        </w:rPr>
      </w:pPr>
      <w:r>
        <w:rPr>
          <w:rFonts w:ascii="Verdana" w:cs="Times New Roman" w:eastAsia="Times New Roman" w:hAnsi="Verdana"/>
          <w:sz w:val="20"/>
          <w:szCs w:val="20"/>
          <w:rtl w:val="off"/>
          <w:lang w:eastAsia="ru-RU"/>
        </w:rPr>
        <w:t xml:space="preserve">2. Презентация должна содержать не более 15 слайдов.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Verdana" w:cs="Times New Roman" w:eastAsia="Times New Roman" w:hAnsi="Verdana"/>
          <w:sz w:val="20"/>
          <w:szCs w:val="20"/>
          <w:rtl w:val="off"/>
          <w:lang w:eastAsia="ru-RU"/>
        </w:rPr>
      </w:pPr>
      <w:r>
        <w:rPr>
          <w:rFonts w:ascii="Verdana" w:cs="Times New Roman" w:eastAsia="Times New Roman" w:hAnsi="Verdana"/>
          <w:sz w:val="20"/>
          <w:szCs w:val="20"/>
          <w:rtl w:val="off"/>
          <w:lang w:eastAsia="ru-RU"/>
        </w:rPr>
        <w:t xml:space="preserve">3. Название файла с презентацией «Фамилия докладчика_тема ключевое слово».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Verdana" w:cs="Times New Roman" w:eastAsia="Times New Roman" w:hAnsi="Verdana"/>
          <w:sz w:val="20"/>
          <w:szCs w:val="20"/>
          <w:rtl w:val="off"/>
          <w:lang w:eastAsia="ru-RU"/>
        </w:rPr>
      </w:pPr>
      <w:r>
        <w:rPr>
          <w:rFonts w:ascii="Verdana" w:cs="Times New Roman" w:eastAsia="Times New Roman" w:hAnsi="Verdana"/>
          <w:sz w:val="20"/>
          <w:szCs w:val="20"/>
          <w:rtl w:val="off"/>
          <w:lang w:eastAsia="ru-RU"/>
        </w:rPr>
        <w:t xml:space="preserve">4. Каждый слайд (кроме первого) должен иметь короткое название (заголовок, без точки в конце), набранное шрифтом на 2 и более пт, чем основной размер шрифта.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Verdana" w:cs="Times New Roman" w:eastAsia="Times New Roman" w:hAnsi="Verdana"/>
          <w:sz w:val="20"/>
          <w:szCs w:val="20"/>
          <w:rtl w:val="off"/>
          <w:lang w:eastAsia="ru-RU"/>
        </w:rPr>
      </w:pPr>
      <w:r>
        <w:rPr>
          <w:rFonts w:ascii="Verdana" w:cs="Times New Roman" w:eastAsia="Times New Roman" w:hAnsi="Verdana"/>
          <w:sz w:val="20"/>
          <w:szCs w:val="20"/>
          <w:rtl w:val="off"/>
          <w:lang w:eastAsia="ru-RU"/>
        </w:rPr>
        <w:t xml:space="preserve">5. Для основного текста рекомендуемый размер шрифта ≥ 24пт.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Verdana" w:cs="Times New Roman" w:eastAsia="Times New Roman" w:hAnsi="Verdana"/>
          <w:sz w:val="20"/>
          <w:szCs w:val="20"/>
          <w:rtl w:val="off"/>
          <w:lang w:eastAsia="ru-RU"/>
        </w:rPr>
      </w:pPr>
      <w:r>
        <w:rPr>
          <w:rFonts w:ascii="Verdana" w:cs="Times New Roman" w:eastAsia="Times New Roman" w:hAnsi="Verdana"/>
          <w:sz w:val="20"/>
          <w:szCs w:val="20"/>
          <w:rtl w:val="off"/>
          <w:lang w:eastAsia="ru-RU"/>
        </w:rPr>
        <w:t xml:space="preserve">6. Поля слайдов не менее 0,5 см с каждой стороны.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Verdana" w:cs="Times New Roman" w:eastAsia="Times New Roman" w:hAnsi="Verdana"/>
          <w:sz w:val="20"/>
          <w:szCs w:val="20"/>
          <w:rtl w:val="off"/>
          <w:lang w:eastAsia="ru-RU"/>
        </w:rPr>
      </w:pPr>
      <w:r>
        <w:rPr>
          <w:rFonts w:ascii="Verdana" w:cs="Times New Roman" w:eastAsia="Times New Roman" w:hAnsi="Verdana"/>
          <w:sz w:val="20"/>
          <w:szCs w:val="20"/>
          <w:rtl w:val="off"/>
          <w:lang w:eastAsia="ru-RU"/>
        </w:rPr>
        <w:t xml:space="preserve">7. Текст презентации содержит иллюстративны характер и представляется в формате тезисов. В презентации не приветствуется сплошной текст.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Verdana" w:cs="Times New Roman" w:eastAsia="Times New Roman" w:hAnsi="Verdana"/>
          <w:sz w:val="20"/>
          <w:szCs w:val="20"/>
          <w:rtl w:val="off"/>
          <w:lang w:eastAsia="ru-RU"/>
        </w:rPr>
      </w:pPr>
      <w:r>
        <w:rPr>
          <w:rFonts w:ascii="Verdana" w:cs="Times New Roman" w:eastAsia="Times New Roman" w:hAnsi="Verdana"/>
          <w:sz w:val="20"/>
          <w:szCs w:val="20"/>
          <w:rtl w:val="off"/>
          <w:lang w:eastAsia="ru-RU"/>
        </w:rPr>
        <w:t xml:space="preserve">8. Презентация может содержать графики, диаграммы, элементы видео и фото самого исследования. В презентации приветствуются использование объектов SmartArt.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Verdana" w:cs="Times New Roman" w:eastAsia="Times New Roman" w:hAnsi="Verdana"/>
          <w:sz w:val="20"/>
          <w:szCs w:val="20"/>
          <w:rtl w:val="off"/>
          <w:lang w:eastAsia="ru-RU"/>
        </w:rPr>
      </w:pPr>
      <w:r>
        <w:rPr>
          <w:rFonts w:ascii="Verdana" w:cs="Times New Roman" w:eastAsia="Times New Roman" w:hAnsi="Verdana"/>
          <w:sz w:val="20"/>
          <w:szCs w:val="20"/>
          <w:rtl w:val="off"/>
          <w:lang w:eastAsia="ru-RU"/>
        </w:rPr>
        <w:t>9. В процессе выступления не допускается переход на Интернет ресурсы, всю дополнительную информацию необходимо предварительно разместить в одной папке с презентацией (т</w:t>
      </w:r>
      <w:r>
        <w:rPr>
          <w:rFonts w:ascii="Verdana" w:cs="Times New Roman" w:eastAsia="Times New Roman" w:hAnsi="Verdana"/>
          <w:sz w:val="20"/>
          <w:szCs w:val="20"/>
          <w:rtl w:val="off"/>
          <w:lang w:eastAsia="ru-RU"/>
        </w:rPr>
        <w:t>.</w:t>
      </w:r>
      <w:r>
        <w:rPr>
          <w:rFonts w:ascii="Verdana" w:cs="Times New Roman" w:eastAsia="Times New Roman" w:hAnsi="Verdana"/>
          <w:sz w:val="20"/>
          <w:szCs w:val="20"/>
          <w:rtl w:val="off"/>
          <w:lang w:eastAsia="ru-RU"/>
        </w:rPr>
        <w:t xml:space="preserve">е. ссылки только локальные).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Verdana" w:cs="Times New Roman" w:eastAsia="Times New Roman" w:hAnsi="Verdana"/>
          <w:sz w:val="20"/>
          <w:szCs w:val="20"/>
          <w:rtl w:val="off"/>
          <w:lang w:eastAsia="ru-RU"/>
        </w:rPr>
      </w:pPr>
      <w:r>
        <w:rPr>
          <w:rFonts w:ascii="Verdana" w:cs="Times New Roman" w:eastAsia="Times New Roman" w:hAnsi="Verdana"/>
          <w:sz w:val="20"/>
          <w:szCs w:val="20"/>
          <w:rtl w:val="off"/>
          <w:lang w:eastAsia="ru-RU"/>
        </w:rPr>
        <w:t xml:space="preserve">9. В титульном слайде анимация не допускается.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Verdana" w:cs="Times New Roman" w:eastAsia="Times New Roman" w:hAnsi="Verdana"/>
          <w:sz w:val="20"/>
          <w:szCs w:val="20"/>
          <w:rtl w:val="off"/>
          <w:lang w:eastAsia="ru-RU"/>
        </w:rPr>
      </w:pPr>
      <w:r>
        <w:rPr>
          <w:rFonts w:ascii="Verdana" w:cs="Times New Roman" w:eastAsia="Times New Roman" w:hAnsi="Verdana"/>
          <w:sz w:val="20"/>
          <w:szCs w:val="20"/>
          <w:rtl w:val="off"/>
          <w:lang w:eastAsia="ru-RU"/>
        </w:rPr>
        <w:t xml:space="preserve">10. Для всех слайдов применять один стиль анимации, один эффект перехода между слайдами.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Verdana" w:cs="Times New Roman" w:eastAsia="Times New Roman" w:hAnsi="Verdana"/>
          <w:sz w:val="20"/>
          <w:szCs w:val="20"/>
          <w:lang w:eastAsia="ru-RU"/>
        </w:rPr>
      </w:pPr>
      <w:r>
        <w:rPr>
          <w:rFonts w:ascii="Verdana" w:cs="Times New Roman" w:eastAsia="Times New Roman" w:hAnsi="Verdana"/>
          <w:sz w:val="20"/>
          <w:szCs w:val="20"/>
          <w:rtl w:val="off"/>
          <w:lang w:eastAsia="ru-RU"/>
        </w:rPr>
        <w:t xml:space="preserve">11. Изображения, размещенные на одном слайде желательно привести к единому размеру.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Verdana" w:cs="Times New Roman" w:eastAsia="Times New Roman" w:hAnsi="Verdana"/>
          <w:sz w:val="20"/>
          <w:szCs w:val="20"/>
          <w:lang w:eastAsia="ru-RU"/>
        </w:rPr>
      </w:pPr>
      <w:r>
        <w:rPr>
          <w:rFonts w:ascii="Verdana" w:cs="Times New Roman" w:eastAsia="Times New Roman" w:hAnsi="Verdana"/>
          <w:sz w:val="20"/>
          <w:szCs w:val="20"/>
          <w:lang w:eastAsia="ru-RU"/>
        </w:rPr>
        <w:t>12. В конце презентации на 1-2-х слайдах изложить предложения докладчика в итоговой пакет документов и в текст Резолюции 15-го Каспийского энергетического форума.</w:t>
      </w:r>
    </w:p>
    <w:p>
      <w:pPr>
        <w:shd w:val="clear" w:color="auto" w:fill="ffffff"/>
        <w:spacing w:after="0" w:line="240" w:lineRule="auto"/>
        <w:jc w:val="both"/>
        <w:rPr>
          <w:rFonts w:ascii="Verdana" w:cs="Times New Roman" w:eastAsia="Times New Roman" w:hAnsi="Verdana"/>
          <w:sz w:val="20"/>
          <w:szCs w:val="20"/>
          <w:lang w:eastAsia="ru-RU"/>
        </w:rPr>
      </w:pPr>
    </w:p>
    <w:sectPr>
      <w:headerReference w:type="default" r:id="rId70"/>
      <w:headerReference w:type="first" r:id="rId71"/>
      <w:headerReference w:type="even" r:id="rId72"/>
      <w:footerReference w:type="default" r:id="rId73"/>
      <w:footerReference w:type="first" r:id="rId74"/>
      <w:footerReference w:type="even" r:id="rId75"/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endnote w:type="separator" w:id="0">
    <w:p>
      <w:pPr>
        <w:spacing w:after="0" w:line="240" w:lineRule="auto"/>
        <w:rPr/>
      </w:pPr>
      <w:r>
        <w:rPr/>
        <w:separator/>
      </w:r>
    </w:p>
  </w:endnote>
  <w:endnote w:type="continuationSeparator" w:id="1">
    <w:p>
      <w:pPr>
        <w:spacing w:after="0" w:line="240" w:lineRule="auto"/>
        <w:rPr/>
      </w:pPr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 w:val="on"/>
    <w:pitch w:val="default"/>
  </w:font>
  <w:font w:name="Arial">
    <w:panose1 w:val="020b0604020202020204"/>
    <w:charset w:val="cc"/>
    <w:family w:val="swiss"/>
    <w:pitch w:val="variable"/>
    <w:sig w:usb0="00000000" w:usb1="00000000" w:usb2="00000009" w:usb3="00000000" w:csb0="000001ff" w:csb1="00000000"/>
  </w:font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Verdana">
    <w:panose1 w:val="020b0604030504040204"/>
    <w:charset w:val="cc"/>
    <w:family w:val="swiss"/>
    <w:pitch w:val="variable"/>
    <w:sig w:usb0="00000000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3f" w:usb3="00000000" w:csb0="003f01ff" w:csb1="00000000"/>
  </w:font>
  <w:font w:name="Calibri Light">
    <w:panose1 w:val="020f0302020204030204"/>
    <w:charset w:val="cc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Helvetica Neue">
    <w:charset w:val="00"/>
    <w:family w:val="swiss"/>
    <w:pitch w:val="variable"/>
  </w:font>
  <w:font w:name="Segoe UI">
    <w:charset w:val="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p>
    <w:pPr>
      <w:pStyle w:val="Footer"/>
      <w:rPr/>
    </w:pPr>
    <w:r>
      <w:t>Оператор КЭФ,2023-Ассоциация “Наука и инновации Каспия”</w:t>
    </w:r>
  </w:p>
  <w:p>
    <w:pPr>
      <w:pStyle w:val="Footer"/>
      <w:rPr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p>
    <w:pPr>
      <w:pStyle w:val="Footer"/>
      <w:rPr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p>
    <w:pPr>
      <w:pStyle w:val="Footer"/>
      <w:rPr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footnote w:type="separator" w:id="0">
    <w:p>
      <w:pPr>
        <w:spacing w:after="0" w:line="240" w:lineRule="auto"/>
        <w:rPr/>
      </w:pPr>
      <w:r>
        <w:rPr/>
        <w:separator/>
      </w:r>
    </w:p>
  </w:footnote>
  <w:footnote w:type="continuationSeparator" w:id="1">
    <w:p>
      <w:pPr>
        <w:spacing w:after="0" w:line="240" w:lineRule="auto"/>
        <w:rPr/>
      </w:pPr>
      <w:r>
        <w:rPr/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p>
    <w:pPr>
      <w:pStyle w:val="Header"/>
      <w:rPr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p>
    <w:pPr>
      <w:pStyle w:val="Header"/>
      <w:rPr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p>
    <w:pPr>
      <w:pStyle w:val="Header"/>
      <w:rPr/>
    </w:pP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 w:tentative="0">
      <w:numFmt w:val="bullet"/>
      <w:lvlText w:val="·"/>
      <w:lvlJc w:val="left"/>
      <w:pPr>
        <w:ind w:left="720" w:hanging="360"/>
      </w:pPr>
      <w:rPr>
        <w:rFonts w:ascii="inherit" w:cs="Arial" w:eastAsia="Times New Roman" w:hAnsi="inherit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multiLevelType w:val="hybridMultilevel"/>
    <w:lvl w:ilvl="0" w:tentative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multiLevelType w:val="hybridMultilevel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2A4"/>
    <w:rsid w:val="00086A35"/>
    <w:rsid w:val="00095913"/>
    <w:rsid w:val="0010214A"/>
    <w:rsid w:val="001A2DCA"/>
    <w:rsid w:val="001E32A4"/>
    <w:rsid w:val="001F4372"/>
    <w:rsid w:val="002273A2"/>
    <w:rsid w:val="00266B9F"/>
    <w:rsid w:val="002705D7"/>
    <w:rsid w:val="002C13F6"/>
    <w:rsid w:val="00364348"/>
    <w:rsid w:val="003E605C"/>
    <w:rsid w:val="00472097"/>
    <w:rsid w:val="004C505C"/>
    <w:rsid w:val="00546A59"/>
    <w:rsid w:val="00563C4E"/>
    <w:rsid w:val="005B090E"/>
    <w:rsid w:val="005C5B07"/>
    <w:rsid w:val="0073699A"/>
    <w:rsid w:val="00883B46"/>
    <w:rsid w:val="00A778B4"/>
    <w:rsid w:val="00AF3FE5"/>
    <w:rsid w:val="00C1143C"/>
    <w:rsid w:val="00D42EEF"/>
    <w:rsid w:val="00D83DFE"/>
    <w:rsid w:val="00DB4562"/>
    <w:rsid w:val="00DC480A"/>
    <w:rsid w:val="00E2057C"/>
    <w:rsid w:val="00E97704"/>
    <w:rsid w:val="00ED23A9"/>
    <w:rsid w:val="00F007ED"/>
    <w:rsid w:val="00F7464E"/>
    <w:rsid w:val="00F9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8DCDE-B9CE-44EE-A0BD-6D72EA222699}"/>
  <w:footnotePr>
    <w:footnote w:id="0"/>
    <w:footnote w:id="1"/>
  </w:footnotePr>
  <w:endnotePr>
    <w:endnote w:id="0"/>
    <w:endnote w:id="1"/>
  </w:endnotePr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4d77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5b9bd5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5b9bd5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5b9bd5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styleId="Hyperlink">
    <w:name w:val="Hyperlink"/>
    <w:basedOn w:val="DefaultParagraphFont"/>
    <w:uiPriority w:val="99"/>
    <w:semiHidden w:val="on"/>
    <w:unhideWhenUsed w:val="on"/>
    <w:rPr>
      <w:color w:val="0563c1" w:themeColor="hyperlink"/>
      <w:u w:val="single"/>
    </w:rPr>
  </w:style>
  <w:style w:type="paragraph" w:styleId="NoSpacing">
    <w:name w:val="No Spacing"/>
    <w:uiPriority w:val="1"/>
    <w:qFormat w:val="on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ВерхнийколонтитулЗнак"/>
    <w:uiPriority w:val="99"/>
    <w:unhideWhenUsed w:val="on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ВерхнийколонтитулЗнак">
    <w:name w:val="Верхний колонтитул Знак"/>
    <w:basedOn w:val="DefaultParagraphFont"/>
    <w:link w:val="Header"/>
    <w:uiPriority w:val="99"/>
  </w:style>
  <w:style w:type="paragraph" w:styleId="Footer">
    <w:name w:val="Footer"/>
    <w:basedOn w:val="Normal"/>
    <w:link w:val="НижнийколонтитулЗнак"/>
    <w:uiPriority w:val="99"/>
    <w:unhideWhenUsed w:val="on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НижнийколонтитулЗнак">
    <w:name w:val="Нижний колонтитул Знак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3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0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4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5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3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8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73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3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4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0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7" Type="http://schemas.openxmlformats.org/officeDocument/2006/relationships/header" Target="header1.xml"/><Relationship Id="rId18" Type="http://schemas.openxmlformats.org/officeDocument/2006/relationships/header" Target="header2.xml"/><Relationship Id="rId19" Type="http://schemas.openxmlformats.org/officeDocument/2006/relationships/header" Target="header3.xml"/><Relationship Id="rId2" Type="http://schemas.openxmlformats.org/officeDocument/2006/relationships/styles" Target="styles.xml"/><Relationship Id="rId20" Type="http://schemas.openxmlformats.org/officeDocument/2006/relationships/footer" Target="footer1.xml"/><Relationship Id="rId21" Type="http://schemas.openxmlformats.org/officeDocument/2006/relationships/footer" Target="footer2.xml"/><Relationship Id="rId22" Type="http://schemas.openxmlformats.org/officeDocument/2006/relationships/footer" Target="footer3.xml"/><Relationship Id="rId24" Type="http://schemas.openxmlformats.org/officeDocument/2006/relationships/header" Target="header1.xml"/><Relationship Id="rId25" Type="http://schemas.openxmlformats.org/officeDocument/2006/relationships/header" Target="header2.xml"/><Relationship Id="rId26" Type="http://schemas.openxmlformats.org/officeDocument/2006/relationships/header" Target="header3.xml"/><Relationship Id="rId27" Type="http://schemas.openxmlformats.org/officeDocument/2006/relationships/footer" Target="footer1.xml"/><Relationship Id="rId28" Type="http://schemas.openxmlformats.org/officeDocument/2006/relationships/footer" Target="footer2.xml"/><Relationship Id="rId29" Type="http://schemas.openxmlformats.org/officeDocument/2006/relationships/footer" Target="footer3.xml"/><Relationship Id="rId3" Type="http://schemas.openxmlformats.org/officeDocument/2006/relationships/settings" Target="settings.xml"/><Relationship Id="rId31" Type="http://schemas.openxmlformats.org/officeDocument/2006/relationships/header" Target="header1.xml"/><Relationship Id="rId32" Type="http://schemas.openxmlformats.org/officeDocument/2006/relationships/header" Target="header2.xml"/><Relationship Id="rId33" Type="http://schemas.openxmlformats.org/officeDocument/2006/relationships/header" Target="header3.xml"/><Relationship Id="rId34" Type="http://schemas.openxmlformats.org/officeDocument/2006/relationships/footer" Target="footer1.xml"/><Relationship Id="rId35" Type="http://schemas.openxmlformats.org/officeDocument/2006/relationships/footer" Target="footer2.xml"/><Relationship Id="rId36" Type="http://schemas.openxmlformats.org/officeDocument/2006/relationships/footer" Target="footer3.xml"/><Relationship Id="rId38" Type="http://schemas.openxmlformats.org/officeDocument/2006/relationships/header" Target="header1.xml"/><Relationship Id="rId39" Type="http://schemas.openxmlformats.org/officeDocument/2006/relationships/header" Target="header2.xml"/><Relationship Id="rId40" Type="http://schemas.openxmlformats.org/officeDocument/2006/relationships/header" Target="header3.xml"/><Relationship Id="rId41" Type="http://schemas.openxmlformats.org/officeDocument/2006/relationships/footer" Target="footer1.xml"/><Relationship Id="rId42" Type="http://schemas.openxmlformats.org/officeDocument/2006/relationships/footer" Target="footer2.xml"/><Relationship Id="rId43" Type="http://schemas.openxmlformats.org/officeDocument/2006/relationships/footer" Target="footer3.xml"/><Relationship Id="rId46" Type="http://schemas.openxmlformats.org/officeDocument/2006/relationships/header" Target="header1.xml"/><Relationship Id="rId47" Type="http://schemas.openxmlformats.org/officeDocument/2006/relationships/header" Target="header2.xml"/><Relationship Id="rId48" Type="http://schemas.openxmlformats.org/officeDocument/2006/relationships/header" Target="header3.xml"/><Relationship Id="rId49" Type="http://schemas.openxmlformats.org/officeDocument/2006/relationships/footer" Target="footer1.xml"/><Relationship Id="rId5" Type="http://schemas.openxmlformats.org/officeDocument/2006/relationships/footnotes" Target="footnotes.xml"/><Relationship Id="rId50" Type="http://schemas.openxmlformats.org/officeDocument/2006/relationships/footer" Target="footer2.xml"/><Relationship Id="rId51" Type="http://schemas.openxmlformats.org/officeDocument/2006/relationships/footer" Target="footer3.xml"/><Relationship Id="rId54" Type="http://schemas.openxmlformats.org/officeDocument/2006/relationships/header" Target="header1.xml"/><Relationship Id="rId55" Type="http://schemas.openxmlformats.org/officeDocument/2006/relationships/header" Target="header2.xml"/><Relationship Id="rId56" Type="http://schemas.openxmlformats.org/officeDocument/2006/relationships/header" Target="header3.xml"/><Relationship Id="rId57" Type="http://schemas.openxmlformats.org/officeDocument/2006/relationships/footer" Target="footer1.xml"/><Relationship Id="rId58" Type="http://schemas.openxmlformats.org/officeDocument/2006/relationships/footer" Target="footer2.xml"/><Relationship Id="rId59" Type="http://schemas.openxmlformats.org/officeDocument/2006/relationships/footer" Target="footer3.xml"/><Relationship Id="rId6" Type="http://schemas.openxmlformats.org/officeDocument/2006/relationships/endnotes" Target="endnotes.xml"/><Relationship Id="rId60" Type="http://schemas.openxmlformats.org/officeDocument/2006/relationships/image" Target="media/image2.jpeg"/><Relationship Id="rId61" Type="http://schemas.openxmlformats.org/officeDocument/2006/relationships/image" Target="media/image4.emf"/><Relationship Id="rId62" Type="http://schemas.openxmlformats.org/officeDocument/2006/relationships/header" Target="header1.xml"/><Relationship Id="rId63" Type="http://schemas.openxmlformats.org/officeDocument/2006/relationships/header" Target="header2.xml"/><Relationship Id="rId64" Type="http://schemas.openxmlformats.org/officeDocument/2006/relationships/header" Target="header3.xml"/><Relationship Id="rId65" Type="http://schemas.openxmlformats.org/officeDocument/2006/relationships/footer" Target="footer1.xml"/><Relationship Id="rId66" Type="http://schemas.openxmlformats.org/officeDocument/2006/relationships/footer" Target="footer2.xml"/><Relationship Id="rId67" Type="http://schemas.openxmlformats.org/officeDocument/2006/relationships/footer" Target="footer3.xml"/><Relationship Id="rId68" Type="http://schemas.openxmlformats.org/officeDocument/2006/relationships/image" Target="media/image2.jpeg"/><Relationship Id="rId69" Type="http://schemas.openxmlformats.org/officeDocument/2006/relationships/image" Target="media/image4.emf"/><Relationship Id="rId70" Type="http://schemas.openxmlformats.org/officeDocument/2006/relationships/header" Target="header1.xml"/><Relationship Id="rId71" Type="http://schemas.openxmlformats.org/officeDocument/2006/relationships/header" Target="header2.xml"/><Relationship Id="rId72" Type="http://schemas.openxmlformats.org/officeDocument/2006/relationships/header" Target="header3.xml"/><Relationship Id="rId73" Type="http://schemas.openxmlformats.org/officeDocument/2006/relationships/footer" Target="footer1.xml"/><Relationship Id="rId74" Type="http://schemas.openxmlformats.org/officeDocument/2006/relationships/footer" Target="footer2.xml"/><Relationship Id="rId75" Type="http://schemas.openxmlformats.org/officeDocument/2006/relationships/footer" Target="footer3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4" Type="http://schemas.openxmlformats.org/officeDocument/2006/relationships/webSettings" Target="webSettings.xml"/><Relationship Id="rId7" Type="http://schemas.openxmlformats.org/officeDocument/2006/relationships/image" Target="media/image1.emf"/><Relationship Id="rId16" Type="http://schemas.openxmlformats.org/officeDocument/2006/relationships/image" Target="media/image2.emf"/><Relationship Id="rId23" Type="http://schemas.openxmlformats.org/officeDocument/2006/relationships/image" Target="media/image2.emf"/><Relationship Id="rId30" Type="http://schemas.openxmlformats.org/officeDocument/2006/relationships/image" Target="media/image2.emf"/><Relationship Id="rId37" Type="http://schemas.openxmlformats.org/officeDocument/2006/relationships/image" Target="media/image1.emf"/><Relationship Id="rId44" Type="http://schemas.openxmlformats.org/officeDocument/2006/relationships/image" Target="media/image1.jpeg"/><Relationship Id="rId45" Type="http://schemas.openxmlformats.org/officeDocument/2006/relationships/image" Target="media/image3.emf"/><Relationship Id="rId52" Type="http://schemas.openxmlformats.org/officeDocument/2006/relationships/image" Target="media/image1.jpeg"/><Relationship Id="rId53" Type="http://schemas.openxmlformats.org/officeDocument/2006/relationships/image" Target="media/image3.emf"/></Relationships>
</file>

<file path=word/_rels/endnotes.xml.rels><?xml version="1.0" encoding="UTF-8" standalone="yes"?>
<Relationships xmlns="http://schemas.openxmlformats.org/package/2006/relationships"></Relationships>
</file>

<file path=word/_rels/footer1.xml.rels><?xml version="1.0" encoding="UTF-8" standalone="yes"?>
<Relationships xmlns="http://schemas.openxmlformats.org/package/2006/relationships"></Relationships>
</file>

<file path=word/_rels/footer2.xml.rels><?xml version="1.0" encoding="UTF-8" standalone="yes"?>
<Relationships xmlns="http://schemas.openxmlformats.org/package/2006/relationships"></Relationships>
</file>

<file path=word/_rels/footer3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_rels/header1.xml.rels><?xml version="1.0" encoding="UTF-8" standalone="yes"?>
<Relationships xmlns="http://schemas.openxmlformats.org/package/2006/relationships"></Relationships>
</file>

<file path=word/_rels/header2.xml.rels><?xml version="1.0" encoding="UTF-8" standalone="yes"?>
<Relationships xmlns="http://schemas.openxmlformats.org/package/2006/relationships"></Relationships>
</file>

<file path=word/_rels/header3.xml.rels><?xml version="1.0" encoding="UTF-8" standalone="yes"?>
<Relationships xmlns="http://schemas.openxmlformats.org/package/2006/relationships"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Левшина Нина</dc:creator>
  <cp:lastModifiedBy>Нина Левшина</cp:lastModifiedBy>
</cp:coreProperties>
</file>